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464" w:rsidRDefault="00BA2464">
      <w:bookmarkStart w:id="0" w:name="_GoBack"/>
      <w:bookmarkEnd w:id="0"/>
    </w:p>
    <w:p w:rsidR="00467844" w:rsidRDefault="00A67F6D">
      <w:r>
        <w:rPr>
          <w:noProof/>
          <w:lang w:eastAsia="zh-TW"/>
        </w:rPr>
        <w:pict>
          <v:shapetype id="_x0000_t202" coordsize="21600,21600" o:spt="202" path="m,l,21600r21600,l21600,xe">
            <v:stroke joinstyle="miter"/>
            <v:path gradientshapeok="t" o:connecttype="rect"/>
          </v:shapetype>
          <v:shape id="_x0000_s1027" type="#_x0000_t202" style="position:absolute;margin-left:17.25pt;margin-top:356.15pt;width:401.35pt;height:259.5pt;z-index:251660288;mso-width-relative:margin;mso-height-relative:margin" strokecolor="white [3212]">
            <v:textbox>
              <w:txbxContent>
                <w:p w:rsidR="004A1AD6" w:rsidRPr="00B342DD" w:rsidRDefault="00BA2464" w:rsidP="004A1AD6">
                  <w:pPr>
                    <w:pStyle w:val="NoSpacing"/>
                    <w:jc w:val="center"/>
                    <w:rPr>
                      <w:sz w:val="96"/>
                      <w:szCs w:val="96"/>
                    </w:rPr>
                  </w:pPr>
                  <w:r w:rsidRPr="00B342DD">
                    <w:rPr>
                      <w:sz w:val="96"/>
                      <w:szCs w:val="96"/>
                    </w:rPr>
                    <w:t>Eagle Ridge</w:t>
                  </w:r>
                  <w:r w:rsidR="004A1AD6" w:rsidRPr="00B342DD">
                    <w:rPr>
                      <w:sz w:val="96"/>
                      <w:szCs w:val="96"/>
                    </w:rPr>
                    <w:t xml:space="preserve">    </w:t>
                  </w:r>
                </w:p>
                <w:p w:rsidR="00BA2464" w:rsidRPr="004A1AD6" w:rsidRDefault="004A1AD6" w:rsidP="004A1AD6">
                  <w:pPr>
                    <w:pStyle w:val="NoSpacing"/>
                    <w:jc w:val="center"/>
                    <w:rPr>
                      <w:sz w:val="56"/>
                      <w:szCs w:val="56"/>
                    </w:rPr>
                  </w:pPr>
                  <w:r w:rsidRPr="004A1AD6">
                    <w:rPr>
                      <w:sz w:val="56"/>
                      <w:szCs w:val="56"/>
                    </w:rPr>
                    <w:t xml:space="preserve"> </w:t>
                  </w:r>
                  <w:r w:rsidR="00BA2464" w:rsidRPr="004A1AD6">
                    <w:rPr>
                      <w:sz w:val="28"/>
                      <w:szCs w:val="28"/>
                    </w:rPr>
                    <w:t>Sections 1 &amp; 2</w:t>
                  </w:r>
                </w:p>
                <w:p w:rsidR="00BA2464" w:rsidRDefault="00BA2464" w:rsidP="00BA2464">
                  <w:pPr>
                    <w:pStyle w:val="NoSpacing"/>
                    <w:jc w:val="center"/>
                  </w:pPr>
                  <w:r w:rsidRPr="004A1AD6">
                    <w:rPr>
                      <w:sz w:val="44"/>
                      <w:szCs w:val="44"/>
                    </w:rPr>
                    <w:t>Woodstock, VA</w:t>
                  </w:r>
                </w:p>
                <w:p w:rsidR="00BA2464" w:rsidRDefault="00BA2464" w:rsidP="00BA2464">
                  <w:pPr>
                    <w:pStyle w:val="NoSpacing"/>
                    <w:jc w:val="center"/>
                  </w:pPr>
                </w:p>
                <w:p w:rsidR="00BA2464" w:rsidRDefault="00BA2464" w:rsidP="00BA2464">
                  <w:pPr>
                    <w:pStyle w:val="NoSpacing"/>
                    <w:jc w:val="center"/>
                  </w:pPr>
                  <w:r>
                    <w:t>43 Acres of land Zoned R-1 &amp; R-2</w:t>
                  </w:r>
                </w:p>
                <w:p w:rsidR="00BA2464" w:rsidRDefault="00BA2464" w:rsidP="00BA2464">
                  <w:pPr>
                    <w:pStyle w:val="NoSpacing"/>
                    <w:jc w:val="center"/>
                  </w:pPr>
                  <w:r>
                    <w:t>91 Platted and Approved Residential Lots</w:t>
                  </w:r>
                </w:p>
                <w:p w:rsidR="00BA2464" w:rsidRDefault="00BA2464" w:rsidP="00BA2464">
                  <w:pPr>
                    <w:pStyle w:val="NoSpacing"/>
                    <w:jc w:val="center"/>
                  </w:pPr>
                </w:p>
                <w:p w:rsidR="00BA2464" w:rsidRDefault="00BA2464" w:rsidP="00BA2464">
                  <w:pPr>
                    <w:pStyle w:val="NoSpacing"/>
                    <w:jc w:val="center"/>
                  </w:pPr>
                  <w:r>
                    <w:t>Potential Uses:</w:t>
                  </w:r>
                </w:p>
                <w:p w:rsidR="00BA2464" w:rsidRDefault="00BA2464" w:rsidP="00BA2464">
                  <w:pPr>
                    <w:pStyle w:val="NoSpacing"/>
                    <w:jc w:val="center"/>
                  </w:pPr>
                  <w:r>
                    <w:t>Single Family / Townhomes / Age Restricted / Nursing Home</w:t>
                  </w:r>
                </w:p>
                <w:p w:rsidR="004A1AD6" w:rsidRDefault="004A1AD6" w:rsidP="00BA2464">
                  <w:pPr>
                    <w:pStyle w:val="NoSpacing"/>
                    <w:jc w:val="center"/>
                  </w:pPr>
                </w:p>
                <w:p w:rsidR="004A1AD6" w:rsidRPr="00BA2464" w:rsidRDefault="004A1AD6" w:rsidP="00BA2464">
                  <w:pPr>
                    <w:pStyle w:val="NoSpacing"/>
                    <w:jc w:val="center"/>
                  </w:pPr>
                  <w:r>
                    <w:rPr>
                      <w:noProof/>
                      <w:lang w:bidi="ar-SA"/>
                    </w:rPr>
                    <w:drawing>
                      <wp:inline distT="0" distB="0" distL="0" distR="0">
                        <wp:extent cx="1400175" cy="857250"/>
                        <wp:effectExtent l="19050" t="0" r="9525" b="0"/>
                        <wp:docPr id="13" name="Picture 12" descr="c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png"/>
                                <pic:cNvPicPr/>
                              </pic:nvPicPr>
                              <pic:blipFill>
                                <a:blip r:embed="rId7"/>
                                <a:stretch>
                                  <a:fillRect/>
                                </a:stretch>
                              </pic:blipFill>
                              <pic:spPr>
                                <a:xfrm>
                                  <a:off x="0" y="0"/>
                                  <a:ext cx="1400175" cy="857250"/>
                                </a:xfrm>
                                <a:prstGeom prst="rect">
                                  <a:avLst/>
                                </a:prstGeom>
                              </pic:spPr>
                            </pic:pic>
                          </a:graphicData>
                        </a:graphic>
                      </wp:inline>
                    </w:drawing>
                  </w:r>
                </w:p>
              </w:txbxContent>
            </v:textbox>
          </v:shape>
        </w:pict>
      </w:r>
      <w:r w:rsidR="00BA2464">
        <w:rPr>
          <w:noProof/>
          <w:lang w:bidi="ar-SA"/>
        </w:rPr>
        <w:drawing>
          <wp:inline distT="0" distB="0" distL="0" distR="0">
            <wp:extent cx="5207508" cy="4023360"/>
            <wp:effectExtent l="171450" t="133350" r="355092" b="300990"/>
            <wp:docPr id="11" name="Picture 10"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8" cstate="print"/>
                    <a:stretch>
                      <a:fillRect/>
                    </a:stretch>
                  </pic:blipFill>
                  <pic:spPr>
                    <a:xfrm>
                      <a:off x="0" y="0"/>
                      <a:ext cx="5207508" cy="4023360"/>
                    </a:xfrm>
                    <a:prstGeom prst="rect">
                      <a:avLst/>
                    </a:prstGeom>
                    <a:ln>
                      <a:noFill/>
                    </a:ln>
                    <a:effectLst>
                      <a:outerShdw blurRad="292100" dist="139700" dir="2700000" algn="tl" rotWithShape="0">
                        <a:srgbClr val="333333">
                          <a:alpha val="65000"/>
                        </a:srgbClr>
                      </a:outerShdw>
                    </a:effectLst>
                  </pic:spPr>
                </pic:pic>
              </a:graphicData>
            </a:graphic>
          </wp:inline>
        </w:drawing>
      </w:r>
    </w:p>
    <w:p w:rsidR="002F76E8" w:rsidRDefault="002F76E8"/>
    <w:p w:rsidR="004A1AD6" w:rsidRDefault="004A1AD6" w:rsidP="00BA2464"/>
    <w:p w:rsidR="00563B04" w:rsidRDefault="004A1AD6">
      <w:r>
        <w:br w:type="page"/>
      </w:r>
    </w:p>
    <w:p w:rsidR="004A1AD6" w:rsidRDefault="004A1AD6"/>
    <w:p w:rsidR="00F02D94" w:rsidRPr="00F02D94" w:rsidRDefault="00A67F6D" w:rsidP="00F02D94">
      <w:r>
        <w:rPr>
          <w:noProof/>
          <w:lang w:eastAsia="zh-TW"/>
        </w:rPr>
        <w:pict>
          <v:shape id="_x0000_s1028" type="#_x0000_t202" style="position:absolute;margin-left:16.5pt;margin-top:452.25pt;width:207.75pt;height:80.25pt;z-index:251662336;mso-width-relative:margin;mso-height-relative:margin" strokecolor="white [3212]">
            <v:textbox>
              <w:txbxContent>
                <w:p w:rsidR="00E95BE6" w:rsidRPr="00F02D94" w:rsidRDefault="00E95BE6" w:rsidP="00E95BE6">
                  <w:pPr>
                    <w:pStyle w:val="NoSpacing"/>
                    <w:jc w:val="center"/>
                    <w:rPr>
                      <w:b/>
                      <w:sz w:val="28"/>
                      <w:szCs w:val="28"/>
                    </w:rPr>
                  </w:pPr>
                  <w:r w:rsidRPr="00F02D94">
                    <w:rPr>
                      <w:b/>
                      <w:sz w:val="28"/>
                      <w:szCs w:val="28"/>
                    </w:rPr>
                    <w:t>Karen Fried</w:t>
                  </w:r>
                </w:p>
                <w:p w:rsidR="00E95BE6" w:rsidRDefault="00F02D94" w:rsidP="00F02D94">
                  <w:pPr>
                    <w:pStyle w:val="NoSpacing"/>
                    <w:jc w:val="center"/>
                    <w:rPr>
                      <w:sz w:val="28"/>
                      <w:szCs w:val="28"/>
                    </w:rPr>
                  </w:pPr>
                  <w:r>
                    <w:rPr>
                      <w:sz w:val="28"/>
                      <w:szCs w:val="28"/>
                    </w:rPr>
                    <w:t xml:space="preserve">Associate Broker / </w:t>
                  </w:r>
                  <w:r w:rsidR="00E95BE6">
                    <w:rPr>
                      <w:sz w:val="28"/>
                      <w:szCs w:val="28"/>
                    </w:rPr>
                    <w:t xml:space="preserve">RLI </w:t>
                  </w:r>
                  <w:r>
                    <w:rPr>
                      <w:sz w:val="28"/>
                      <w:szCs w:val="28"/>
                    </w:rPr>
                    <w:t>ALC</w:t>
                  </w:r>
                </w:p>
                <w:p w:rsidR="00E95BE6" w:rsidRDefault="00E95BE6" w:rsidP="00E95BE6">
                  <w:pPr>
                    <w:pStyle w:val="NoSpacing"/>
                    <w:jc w:val="center"/>
                    <w:rPr>
                      <w:sz w:val="28"/>
                      <w:szCs w:val="28"/>
                    </w:rPr>
                  </w:pPr>
                  <w:r>
                    <w:rPr>
                      <w:sz w:val="28"/>
                      <w:szCs w:val="28"/>
                    </w:rPr>
                    <w:t>540-683-9661</w:t>
                  </w:r>
                </w:p>
                <w:p w:rsidR="00E95BE6" w:rsidRDefault="00A67F6D" w:rsidP="00E95BE6">
                  <w:pPr>
                    <w:pStyle w:val="NoSpacing"/>
                    <w:jc w:val="center"/>
                    <w:rPr>
                      <w:sz w:val="28"/>
                      <w:szCs w:val="28"/>
                    </w:rPr>
                  </w:pPr>
                  <w:hyperlink r:id="rId9" w:history="1">
                    <w:r w:rsidR="00E95BE6" w:rsidRPr="00C86FC9">
                      <w:rPr>
                        <w:rStyle w:val="Hyperlink"/>
                        <w:sz w:val="28"/>
                        <w:szCs w:val="28"/>
                      </w:rPr>
                      <w:t>karenfried@mris.com</w:t>
                    </w:r>
                  </w:hyperlink>
                </w:p>
                <w:p w:rsidR="00E95BE6" w:rsidRPr="00E95BE6" w:rsidRDefault="00E95BE6" w:rsidP="00E95BE6">
                  <w:pPr>
                    <w:pStyle w:val="NoSpacing"/>
                    <w:jc w:val="center"/>
                    <w:rPr>
                      <w:sz w:val="28"/>
                      <w:szCs w:val="28"/>
                    </w:rPr>
                  </w:pPr>
                </w:p>
              </w:txbxContent>
            </v:textbox>
          </v:shape>
        </w:pict>
      </w:r>
      <w:r>
        <w:rPr>
          <w:noProof/>
          <w:lang w:bidi="ar-SA"/>
        </w:rPr>
        <w:pict>
          <v:shape id="_x0000_s1029" type="#_x0000_t202" style="position:absolute;margin-left:273pt;margin-top:452.25pt;width:219.75pt;height:80.25pt;z-index:251663360" strokecolor="white [3212]">
            <v:textbox>
              <w:txbxContent>
                <w:p w:rsidR="00E95BE6" w:rsidRPr="00F02D94" w:rsidRDefault="00E95BE6" w:rsidP="00E95BE6">
                  <w:pPr>
                    <w:pStyle w:val="NoSpacing"/>
                    <w:jc w:val="center"/>
                    <w:rPr>
                      <w:b/>
                      <w:sz w:val="28"/>
                      <w:szCs w:val="28"/>
                    </w:rPr>
                  </w:pPr>
                  <w:r w:rsidRPr="00F02D94">
                    <w:rPr>
                      <w:b/>
                      <w:sz w:val="28"/>
                      <w:szCs w:val="28"/>
                    </w:rPr>
                    <w:t xml:space="preserve">Steve </w:t>
                  </w:r>
                  <w:proofErr w:type="spellStart"/>
                  <w:r w:rsidRPr="00F02D94">
                    <w:rPr>
                      <w:b/>
                      <w:sz w:val="28"/>
                      <w:szCs w:val="28"/>
                    </w:rPr>
                    <w:t>DuBrueler</w:t>
                  </w:r>
                  <w:proofErr w:type="spellEnd"/>
                </w:p>
                <w:p w:rsidR="00E95BE6" w:rsidRPr="00E95BE6" w:rsidRDefault="00E95BE6" w:rsidP="00E95BE6">
                  <w:pPr>
                    <w:pStyle w:val="NoSpacing"/>
                    <w:jc w:val="center"/>
                    <w:rPr>
                      <w:sz w:val="28"/>
                      <w:szCs w:val="28"/>
                    </w:rPr>
                  </w:pPr>
                  <w:r w:rsidRPr="00E95BE6">
                    <w:rPr>
                      <w:sz w:val="28"/>
                      <w:szCs w:val="28"/>
                    </w:rPr>
                    <w:t>Broker / Owner</w:t>
                  </w:r>
                </w:p>
                <w:p w:rsidR="00E95BE6" w:rsidRPr="00E95BE6" w:rsidRDefault="00E95BE6" w:rsidP="00E95BE6">
                  <w:pPr>
                    <w:pStyle w:val="NoSpacing"/>
                    <w:jc w:val="center"/>
                    <w:rPr>
                      <w:sz w:val="28"/>
                      <w:szCs w:val="28"/>
                    </w:rPr>
                  </w:pPr>
                  <w:r w:rsidRPr="00E95BE6">
                    <w:rPr>
                      <w:sz w:val="28"/>
                      <w:szCs w:val="28"/>
                    </w:rPr>
                    <w:t>540-662-4500</w:t>
                  </w:r>
                </w:p>
                <w:p w:rsidR="00E95BE6" w:rsidRPr="00E95BE6" w:rsidRDefault="00A67F6D" w:rsidP="00E95BE6">
                  <w:pPr>
                    <w:pStyle w:val="NoSpacing"/>
                    <w:jc w:val="center"/>
                    <w:rPr>
                      <w:sz w:val="28"/>
                      <w:szCs w:val="28"/>
                    </w:rPr>
                  </w:pPr>
                  <w:hyperlink r:id="rId10" w:history="1">
                    <w:r w:rsidR="00E95BE6" w:rsidRPr="00E95BE6">
                      <w:rPr>
                        <w:rStyle w:val="Hyperlink"/>
                        <w:sz w:val="28"/>
                        <w:szCs w:val="28"/>
                      </w:rPr>
                      <w:t>stevedubrueler@premiermove.com</w:t>
                    </w:r>
                  </w:hyperlink>
                </w:p>
                <w:p w:rsidR="00E95BE6" w:rsidRPr="00E95BE6" w:rsidRDefault="00E95BE6" w:rsidP="00E95BE6">
                  <w:pPr>
                    <w:pStyle w:val="NoSpacing"/>
                    <w:jc w:val="center"/>
                  </w:pPr>
                </w:p>
              </w:txbxContent>
            </v:textbox>
          </v:shape>
        </w:pict>
      </w:r>
      <w:r w:rsidR="00F02D94">
        <w:rPr>
          <w:noProof/>
          <w:lang w:bidi="ar-SA"/>
        </w:rPr>
        <w:drawing>
          <wp:inline distT="0" distB="0" distL="0" distR="0">
            <wp:extent cx="5943600" cy="5360670"/>
            <wp:effectExtent l="171450" t="133350" r="361950" b="297180"/>
            <wp:docPr id="19" name="Picture 18"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11" cstate="print"/>
                    <a:stretch>
                      <a:fillRect/>
                    </a:stretch>
                  </pic:blipFill>
                  <pic:spPr>
                    <a:xfrm>
                      <a:off x="0" y="0"/>
                      <a:ext cx="5943600" cy="5360670"/>
                    </a:xfrm>
                    <a:prstGeom prst="rect">
                      <a:avLst/>
                    </a:prstGeom>
                    <a:ln>
                      <a:noFill/>
                    </a:ln>
                    <a:effectLst>
                      <a:outerShdw blurRad="292100" dist="139700" dir="2700000" algn="tl" rotWithShape="0">
                        <a:srgbClr val="333333">
                          <a:alpha val="65000"/>
                        </a:srgbClr>
                      </a:outerShdw>
                    </a:effectLst>
                  </pic:spPr>
                </pic:pic>
              </a:graphicData>
            </a:graphic>
          </wp:inline>
        </w:drawing>
      </w:r>
    </w:p>
    <w:p w:rsidR="00F02D94" w:rsidRPr="00F02D94" w:rsidRDefault="00F02D94" w:rsidP="00F02D94"/>
    <w:p w:rsidR="00F02D94" w:rsidRPr="00F02D94" w:rsidRDefault="00F02D94" w:rsidP="00F02D94"/>
    <w:p w:rsidR="00F02D94" w:rsidRPr="00F02D94" w:rsidRDefault="00F02D94" w:rsidP="00F02D94"/>
    <w:p w:rsidR="00F02D94" w:rsidRDefault="00F02D94" w:rsidP="00F02D94">
      <w:pPr>
        <w:jc w:val="center"/>
      </w:pPr>
      <w:r w:rsidRPr="00F02D94">
        <w:rPr>
          <w:noProof/>
          <w:lang w:bidi="ar-SA"/>
        </w:rPr>
        <w:drawing>
          <wp:inline distT="0" distB="0" distL="0" distR="0">
            <wp:extent cx="2114550" cy="1085850"/>
            <wp:effectExtent l="19050" t="0" r="0" b="0"/>
            <wp:docPr id="18" name="Picture 16" descr="c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png"/>
                    <pic:cNvPicPr/>
                  </pic:nvPicPr>
                  <pic:blipFill>
                    <a:blip r:embed="rId7" cstate="print"/>
                    <a:stretch>
                      <a:fillRect/>
                    </a:stretch>
                  </pic:blipFill>
                  <pic:spPr>
                    <a:xfrm>
                      <a:off x="0" y="0"/>
                      <a:ext cx="2114550" cy="1085850"/>
                    </a:xfrm>
                    <a:prstGeom prst="rect">
                      <a:avLst/>
                    </a:prstGeom>
                  </pic:spPr>
                </pic:pic>
              </a:graphicData>
            </a:graphic>
          </wp:inline>
        </w:drawing>
      </w:r>
    </w:p>
    <w:p w:rsidR="00563B04" w:rsidRDefault="00563B04" w:rsidP="00F02D94">
      <w:pPr>
        <w:jc w:val="center"/>
      </w:pPr>
    </w:p>
    <w:p w:rsidR="00437DFB" w:rsidRDefault="00563B04">
      <w:r>
        <w:br w:type="page"/>
      </w:r>
      <w:r w:rsidR="00437DFB">
        <w:rPr>
          <w:noProof/>
          <w:lang w:bidi="ar-SA"/>
        </w:rPr>
        <w:lastRenderedPageBreak/>
        <w:drawing>
          <wp:inline distT="0" distB="0" distL="0" distR="0">
            <wp:extent cx="2657475" cy="1885950"/>
            <wp:effectExtent l="19050" t="0" r="9525"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657475" cy="1885950"/>
                    </a:xfrm>
                    <a:prstGeom prst="rect">
                      <a:avLst/>
                    </a:prstGeom>
                    <a:noFill/>
                    <a:ln w="9525">
                      <a:noFill/>
                      <a:miter lim="800000"/>
                      <a:headEnd/>
                      <a:tailEnd/>
                    </a:ln>
                  </pic:spPr>
                </pic:pic>
              </a:graphicData>
            </a:graphic>
          </wp:inline>
        </w:drawing>
      </w:r>
    </w:p>
    <w:p w:rsidR="00437DFB" w:rsidRDefault="00A67F6D" w:rsidP="00437DFB">
      <w:pPr>
        <w:jc w:val="right"/>
      </w:pPr>
      <w:r>
        <w:rPr>
          <w:noProof/>
          <w:lang w:eastAsia="zh-TW"/>
        </w:rPr>
        <w:pict>
          <v:shape id="_x0000_s1034" type="#_x0000_t202" style="position:absolute;left:0;text-align:left;margin-left:270pt;margin-top:-173.9pt;width:243pt;height:508.5pt;z-index:251665408;mso-width-relative:margin;mso-height-relative:margin">
            <v:textbox>
              <w:txbxContent>
                <w:p w:rsidR="00437DFB" w:rsidRDefault="00900AE3" w:rsidP="00F6305A">
                  <w:pPr>
                    <w:pStyle w:val="NoSpacing"/>
                    <w:jc w:val="center"/>
                    <w:rPr>
                      <w:b/>
                      <w:sz w:val="32"/>
                      <w:szCs w:val="32"/>
                    </w:rPr>
                  </w:pPr>
                  <w:r w:rsidRPr="00F6305A">
                    <w:rPr>
                      <w:b/>
                      <w:sz w:val="32"/>
                      <w:szCs w:val="32"/>
                    </w:rPr>
                    <w:t>Property Overview</w:t>
                  </w:r>
                </w:p>
                <w:p w:rsidR="00F6305A" w:rsidRDefault="00F6305A" w:rsidP="00F6305A">
                  <w:pPr>
                    <w:pStyle w:val="NoSpacing"/>
                    <w:rPr>
                      <w:sz w:val="20"/>
                      <w:szCs w:val="20"/>
                    </w:rPr>
                  </w:pPr>
                  <w:r>
                    <w:rPr>
                      <w:sz w:val="20"/>
                      <w:szCs w:val="20"/>
                    </w:rPr>
                    <w:t xml:space="preserve">The property is an assemblage of three parcels planned for development with 91 single family houses.  The land is split zoned (R-1 and R-2). </w:t>
                  </w:r>
                </w:p>
                <w:p w:rsidR="00F6305A" w:rsidRDefault="00F6305A" w:rsidP="00F6305A">
                  <w:pPr>
                    <w:pStyle w:val="NoSpacing"/>
                    <w:rPr>
                      <w:sz w:val="20"/>
                      <w:szCs w:val="20"/>
                    </w:rPr>
                  </w:pPr>
                </w:p>
                <w:p w:rsidR="00F6305A" w:rsidRDefault="00F6305A" w:rsidP="00F6305A">
                  <w:pPr>
                    <w:pStyle w:val="NoSpacing"/>
                    <w:rPr>
                      <w:sz w:val="20"/>
                      <w:szCs w:val="20"/>
                    </w:rPr>
                  </w:pPr>
                  <w:r>
                    <w:rPr>
                      <w:sz w:val="20"/>
                      <w:szCs w:val="20"/>
                    </w:rPr>
                    <w:t xml:space="preserve">Individual lot sizes will vary </w:t>
                  </w:r>
                  <w:r w:rsidR="00912563">
                    <w:rPr>
                      <w:sz w:val="20"/>
                      <w:szCs w:val="20"/>
                    </w:rPr>
                    <w:t>from 12,000 to 26,000 sq. ft., averaging about 15,000 sq. ft.  There are no proffers requiring off site work or additional costs indicated.  The land is in a “raw” state although engineering is virtually complete and site plan approval has been granted by the Town of Woodstock.  The access and interior roads are to be asphalt surface with curb and gutter for storm water management.  Public water and sewer is available, as well as electricity and telephone.</w:t>
                  </w:r>
                </w:p>
                <w:p w:rsidR="00912563" w:rsidRDefault="00912563" w:rsidP="00F6305A">
                  <w:pPr>
                    <w:pStyle w:val="NoSpacing"/>
                    <w:rPr>
                      <w:sz w:val="20"/>
                      <w:szCs w:val="20"/>
                    </w:rPr>
                  </w:pPr>
                </w:p>
                <w:p w:rsidR="00E600E6" w:rsidRDefault="00912563" w:rsidP="00F6305A">
                  <w:pPr>
                    <w:pStyle w:val="NoSpacing"/>
                    <w:rPr>
                      <w:sz w:val="20"/>
                      <w:szCs w:val="20"/>
                    </w:rPr>
                  </w:pPr>
                  <w:r>
                    <w:rPr>
                      <w:sz w:val="20"/>
                      <w:szCs w:val="20"/>
                    </w:rPr>
                    <w:t>The property is located approx. 1-1/2 miles east of the I-81 interchange at Reservoir Road and ½ mile</w:t>
                  </w:r>
                  <w:r w:rsidR="00E600E6">
                    <w:rPr>
                      <w:sz w:val="20"/>
                      <w:szCs w:val="20"/>
                    </w:rPr>
                    <w:t xml:space="preserve"> east of Route 11 (Main Street). The town of Woodstock is approximately 90 miles southwest of Washington, DC, 30 miles south of Winchester, VA, 12 miles south of Strasburg/I-66 and 25 miles north of Harrisonburg, VA.</w:t>
                  </w:r>
                </w:p>
                <w:p w:rsidR="00E600E6" w:rsidRDefault="00E600E6" w:rsidP="00F6305A">
                  <w:pPr>
                    <w:pStyle w:val="NoSpacing"/>
                    <w:rPr>
                      <w:sz w:val="20"/>
                      <w:szCs w:val="20"/>
                    </w:rPr>
                  </w:pPr>
                </w:p>
                <w:p w:rsidR="00912563" w:rsidRDefault="00E600E6" w:rsidP="00F6305A">
                  <w:pPr>
                    <w:pStyle w:val="NoSpacing"/>
                    <w:rPr>
                      <w:sz w:val="20"/>
                      <w:szCs w:val="20"/>
                    </w:rPr>
                  </w:pPr>
                  <w:r>
                    <w:rPr>
                      <w:sz w:val="20"/>
                      <w:szCs w:val="20"/>
                    </w:rPr>
                    <w:t xml:space="preserve"> Access to Section 1 of Eagle Ridge will be from Hollingsworth Road by extending Jackson Street via the .906 acre Parcel 17.  Access to Section 2 will be provided from North Water Street.  Both are two-way asphalt surfaced roads.  The site is without subdivision improvements at this time. The topography is rolling to moderately steep toward Water Street on the west.  Most of the land area is already cleared with no indication of any significant streams or ponds on the property.  </w:t>
                  </w:r>
                </w:p>
                <w:p w:rsidR="005874E8" w:rsidRDefault="005874E8" w:rsidP="00F6305A">
                  <w:pPr>
                    <w:pStyle w:val="NoSpacing"/>
                    <w:rPr>
                      <w:sz w:val="20"/>
                      <w:szCs w:val="20"/>
                    </w:rPr>
                  </w:pPr>
                </w:p>
                <w:p w:rsidR="005874E8" w:rsidRDefault="005874E8" w:rsidP="00F6305A">
                  <w:pPr>
                    <w:pStyle w:val="NoSpacing"/>
                    <w:rPr>
                      <w:sz w:val="20"/>
                      <w:szCs w:val="20"/>
                    </w:rPr>
                  </w:pPr>
                  <w:r>
                    <w:rPr>
                      <w:sz w:val="20"/>
                      <w:szCs w:val="20"/>
                    </w:rPr>
                    <w:t xml:space="preserve">The Town of Woodstock Town Manager and Planner would entertain modifications to the current development plan to include the potential for senior or age restricted housing and nursing home.  (Shenandoah County Memorial Hospital is located within blocks of the subdivision). </w:t>
                  </w:r>
                </w:p>
                <w:p w:rsidR="005874E8" w:rsidRDefault="005874E8" w:rsidP="00F6305A">
                  <w:pPr>
                    <w:pStyle w:val="NoSpacing"/>
                    <w:rPr>
                      <w:sz w:val="20"/>
                      <w:szCs w:val="20"/>
                    </w:rPr>
                  </w:pPr>
                </w:p>
                <w:p w:rsidR="005874E8" w:rsidRPr="00F6305A" w:rsidRDefault="005874E8" w:rsidP="00F6305A">
                  <w:pPr>
                    <w:pStyle w:val="NoSpacing"/>
                    <w:rPr>
                      <w:sz w:val="20"/>
                      <w:szCs w:val="20"/>
                    </w:rPr>
                  </w:pPr>
                  <w:r>
                    <w:rPr>
                      <w:sz w:val="20"/>
                      <w:szCs w:val="20"/>
                    </w:rPr>
                    <w:t>Additionally, a purchaser may want to consider a patio home design to the original development plan.</w:t>
                  </w:r>
                </w:p>
                <w:p w:rsidR="00F6305A" w:rsidRDefault="00F6305A" w:rsidP="00900AE3">
                  <w:pPr>
                    <w:jc w:val="center"/>
                    <w:rPr>
                      <w:sz w:val="40"/>
                      <w:szCs w:val="40"/>
                    </w:rPr>
                  </w:pPr>
                </w:p>
              </w:txbxContent>
            </v:textbox>
          </v:shape>
        </w:pict>
      </w:r>
      <w:r>
        <w:rPr>
          <w:noProof/>
          <w:lang w:eastAsia="zh-TW"/>
        </w:rPr>
        <w:pict>
          <v:shape id="_x0000_s1035" type="#_x0000_t202" style="position:absolute;left:0;text-align:left;margin-left:3.85pt;margin-top:8.1pt;width:259.4pt;height:475.75pt;z-index:251667456;mso-width-relative:margin;mso-height-relative:margin">
            <v:textbox>
              <w:txbxContent>
                <w:p w:rsidR="00437DFB" w:rsidRDefault="000C437B" w:rsidP="000C437B">
                  <w:pPr>
                    <w:jc w:val="center"/>
                    <w:rPr>
                      <w:b/>
                      <w:sz w:val="32"/>
                      <w:szCs w:val="32"/>
                    </w:rPr>
                  </w:pPr>
                  <w:r w:rsidRPr="000C437B">
                    <w:rPr>
                      <w:b/>
                      <w:sz w:val="32"/>
                      <w:szCs w:val="32"/>
                    </w:rPr>
                    <w:t>Summary of Salient Facts</w:t>
                  </w:r>
                </w:p>
                <w:p w:rsidR="000C437B" w:rsidRDefault="000C437B" w:rsidP="000C437B">
                  <w:pPr>
                    <w:pStyle w:val="NoSpacing"/>
                    <w:jc w:val="center"/>
                    <w:rPr>
                      <w:b/>
                      <w:sz w:val="24"/>
                      <w:szCs w:val="24"/>
                      <w:u w:val="single"/>
                    </w:rPr>
                  </w:pPr>
                  <w:r>
                    <w:rPr>
                      <w:b/>
                      <w:sz w:val="24"/>
                      <w:szCs w:val="24"/>
                      <w:u w:val="single"/>
                    </w:rPr>
                    <w:t>Identification of the Real Estate</w:t>
                  </w:r>
                </w:p>
                <w:p w:rsidR="000C437B" w:rsidRDefault="000C437B" w:rsidP="000C437B">
                  <w:pPr>
                    <w:pStyle w:val="NoSpacing"/>
                    <w:jc w:val="center"/>
                    <w:rPr>
                      <w:sz w:val="20"/>
                      <w:szCs w:val="20"/>
                    </w:rPr>
                  </w:pPr>
                </w:p>
                <w:p w:rsidR="000C437B" w:rsidRDefault="000C437B" w:rsidP="000C437B">
                  <w:pPr>
                    <w:pStyle w:val="NoSpacing"/>
                    <w:rPr>
                      <w:sz w:val="20"/>
                      <w:szCs w:val="20"/>
                    </w:rPr>
                  </w:pPr>
                  <w:r>
                    <w:rPr>
                      <w:sz w:val="20"/>
                      <w:szCs w:val="20"/>
                    </w:rPr>
                    <w:t xml:space="preserve">Project Name:  </w:t>
                  </w:r>
                  <w:r>
                    <w:rPr>
                      <w:sz w:val="20"/>
                      <w:szCs w:val="20"/>
                    </w:rPr>
                    <w:tab/>
                    <w:t>Eagle Ridge (Sections 1 and 2)</w:t>
                  </w:r>
                </w:p>
                <w:p w:rsidR="000C437B" w:rsidRDefault="000C437B" w:rsidP="000C437B">
                  <w:pPr>
                    <w:pStyle w:val="NoSpacing"/>
                    <w:rPr>
                      <w:sz w:val="20"/>
                      <w:szCs w:val="20"/>
                    </w:rPr>
                  </w:pPr>
                </w:p>
                <w:p w:rsidR="000C437B" w:rsidRDefault="000C437B" w:rsidP="000C437B">
                  <w:pPr>
                    <w:pStyle w:val="NoSpacing"/>
                    <w:rPr>
                      <w:sz w:val="20"/>
                      <w:szCs w:val="20"/>
                    </w:rPr>
                  </w:pPr>
                  <w:r>
                    <w:rPr>
                      <w:sz w:val="20"/>
                      <w:szCs w:val="20"/>
                    </w:rPr>
                    <w:t>Location:</w:t>
                  </w:r>
                  <w:r>
                    <w:rPr>
                      <w:sz w:val="20"/>
                      <w:szCs w:val="20"/>
                    </w:rPr>
                    <w:tab/>
                    <w:t xml:space="preserve">Eastern sector of the Town of Woodstock </w:t>
                  </w:r>
                </w:p>
                <w:p w:rsidR="000C437B" w:rsidRDefault="000C437B" w:rsidP="000C437B">
                  <w:pPr>
                    <w:pStyle w:val="NoSpacing"/>
                    <w:rPr>
                      <w:sz w:val="20"/>
                      <w:szCs w:val="20"/>
                    </w:rPr>
                  </w:pPr>
                  <w:r>
                    <w:rPr>
                      <w:sz w:val="20"/>
                      <w:szCs w:val="20"/>
                    </w:rPr>
                    <w:tab/>
                  </w:r>
                  <w:r>
                    <w:rPr>
                      <w:sz w:val="20"/>
                      <w:szCs w:val="20"/>
                    </w:rPr>
                    <w:tab/>
                    <w:t xml:space="preserve">In central Shenandoah County, east of </w:t>
                  </w:r>
                </w:p>
                <w:p w:rsidR="000C437B" w:rsidRDefault="000C437B" w:rsidP="000C437B">
                  <w:pPr>
                    <w:pStyle w:val="NoSpacing"/>
                    <w:rPr>
                      <w:sz w:val="20"/>
                      <w:szCs w:val="20"/>
                    </w:rPr>
                  </w:pPr>
                  <w:r>
                    <w:rPr>
                      <w:sz w:val="20"/>
                      <w:szCs w:val="20"/>
                    </w:rPr>
                    <w:tab/>
                  </w:r>
                  <w:r>
                    <w:rPr>
                      <w:sz w:val="20"/>
                      <w:szCs w:val="20"/>
                    </w:rPr>
                    <w:tab/>
                    <w:t>Interstate 81 in the northwestern sector of</w:t>
                  </w:r>
                </w:p>
                <w:p w:rsidR="000C437B" w:rsidRDefault="000C437B" w:rsidP="000C437B">
                  <w:pPr>
                    <w:pStyle w:val="NoSpacing"/>
                    <w:rPr>
                      <w:sz w:val="20"/>
                      <w:szCs w:val="20"/>
                    </w:rPr>
                  </w:pPr>
                  <w:r>
                    <w:rPr>
                      <w:sz w:val="20"/>
                      <w:szCs w:val="20"/>
                    </w:rPr>
                    <w:tab/>
                  </w:r>
                  <w:r>
                    <w:rPr>
                      <w:sz w:val="20"/>
                      <w:szCs w:val="20"/>
                    </w:rPr>
                    <w:tab/>
                  </w:r>
                  <w:proofErr w:type="gramStart"/>
                  <w:r>
                    <w:rPr>
                      <w:sz w:val="20"/>
                      <w:szCs w:val="20"/>
                    </w:rPr>
                    <w:t>The Commonwealth of Virginia.</w:t>
                  </w:r>
                  <w:proofErr w:type="gramEnd"/>
                </w:p>
                <w:p w:rsidR="000C437B" w:rsidRDefault="000C437B" w:rsidP="000C437B">
                  <w:pPr>
                    <w:pStyle w:val="NoSpacing"/>
                    <w:rPr>
                      <w:sz w:val="20"/>
                      <w:szCs w:val="20"/>
                    </w:rPr>
                  </w:pPr>
                </w:p>
                <w:p w:rsidR="000C437B" w:rsidRDefault="000C437B" w:rsidP="000C437B">
                  <w:pPr>
                    <w:pStyle w:val="NoSpacing"/>
                    <w:rPr>
                      <w:sz w:val="20"/>
                      <w:szCs w:val="20"/>
                    </w:rPr>
                  </w:pPr>
                  <w:r>
                    <w:rPr>
                      <w:sz w:val="20"/>
                      <w:szCs w:val="20"/>
                    </w:rPr>
                    <w:t xml:space="preserve">Address: </w:t>
                  </w:r>
                  <w:r>
                    <w:rPr>
                      <w:sz w:val="20"/>
                      <w:szCs w:val="20"/>
                    </w:rPr>
                    <w:tab/>
                    <w:t>Southeast line of Water Street, northeast</w:t>
                  </w:r>
                </w:p>
                <w:p w:rsidR="000C437B" w:rsidRDefault="000C437B" w:rsidP="000C437B">
                  <w:pPr>
                    <w:pStyle w:val="NoSpacing"/>
                    <w:rPr>
                      <w:sz w:val="20"/>
                      <w:szCs w:val="20"/>
                    </w:rPr>
                  </w:pPr>
                  <w:r>
                    <w:rPr>
                      <w:sz w:val="20"/>
                      <w:szCs w:val="20"/>
                    </w:rPr>
                    <w:tab/>
                  </w:r>
                  <w:r>
                    <w:rPr>
                      <w:sz w:val="20"/>
                      <w:szCs w:val="20"/>
                    </w:rPr>
                    <w:tab/>
                  </w:r>
                  <w:proofErr w:type="gramStart"/>
                  <w:r>
                    <w:rPr>
                      <w:sz w:val="20"/>
                      <w:szCs w:val="20"/>
                    </w:rPr>
                    <w:t>of</w:t>
                  </w:r>
                  <w:proofErr w:type="gramEnd"/>
                  <w:r>
                    <w:rPr>
                      <w:sz w:val="20"/>
                      <w:szCs w:val="20"/>
                    </w:rPr>
                    <w:t xml:space="preserve"> Hollingsworth Road at the northeast</w:t>
                  </w:r>
                </w:p>
                <w:p w:rsidR="000C437B" w:rsidRDefault="000C437B" w:rsidP="000C437B">
                  <w:pPr>
                    <w:pStyle w:val="NoSpacing"/>
                    <w:rPr>
                      <w:sz w:val="20"/>
                      <w:szCs w:val="20"/>
                    </w:rPr>
                  </w:pPr>
                  <w:r>
                    <w:rPr>
                      <w:sz w:val="20"/>
                      <w:szCs w:val="20"/>
                    </w:rPr>
                    <w:tab/>
                  </w:r>
                  <w:r>
                    <w:rPr>
                      <w:sz w:val="20"/>
                      <w:szCs w:val="20"/>
                    </w:rPr>
                    <w:tab/>
                  </w:r>
                  <w:proofErr w:type="gramStart"/>
                  <w:r>
                    <w:rPr>
                      <w:sz w:val="20"/>
                      <w:szCs w:val="20"/>
                    </w:rPr>
                    <w:t>terminus</w:t>
                  </w:r>
                  <w:proofErr w:type="gramEnd"/>
                  <w:r>
                    <w:rPr>
                      <w:sz w:val="20"/>
                      <w:szCs w:val="20"/>
                    </w:rPr>
                    <w:t xml:space="preserve"> of North Eagle Street, </w:t>
                  </w:r>
                </w:p>
                <w:p w:rsidR="000C437B" w:rsidRDefault="000C437B" w:rsidP="000C437B">
                  <w:pPr>
                    <w:pStyle w:val="NoSpacing"/>
                    <w:rPr>
                      <w:sz w:val="20"/>
                      <w:szCs w:val="20"/>
                    </w:rPr>
                  </w:pPr>
                  <w:r>
                    <w:rPr>
                      <w:sz w:val="20"/>
                      <w:szCs w:val="20"/>
                    </w:rPr>
                    <w:tab/>
                  </w:r>
                  <w:r>
                    <w:rPr>
                      <w:sz w:val="20"/>
                      <w:szCs w:val="20"/>
                    </w:rPr>
                    <w:tab/>
                    <w:t>Woodstock, Virginia 22664</w:t>
                  </w:r>
                </w:p>
                <w:p w:rsidR="000C437B" w:rsidRDefault="000C437B" w:rsidP="000C437B">
                  <w:pPr>
                    <w:pStyle w:val="NoSpacing"/>
                    <w:rPr>
                      <w:sz w:val="20"/>
                      <w:szCs w:val="20"/>
                    </w:rPr>
                  </w:pPr>
                </w:p>
                <w:p w:rsidR="000C437B" w:rsidRDefault="000C437B" w:rsidP="000C437B">
                  <w:pPr>
                    <w:pStyle w:val="NoSpacing"/>
                    <w:rPr>
                      <w:sz w:val="20"/>
                      <w:szCs w:val="20"/>
                    </w:rPr>
                  </w:pPr>
                  <w:r>
                    <w:rPr>
                      <w:sz w:val="20"/>
                      <w:szCs w:val="20"/>
                    </w:rPr>
                    <w:t xml:space="preserve">Tax Map </w:t>
                  </w:r>
                  <w:proofErr w:type="spellStart"/>
                  <w:r>
                    <w:rPr>
                      <w:sz w:val="20"/>
                      <w:szCs w:val="20"/>
                    </w:rPr>
                    <w:t>Nos</w:t>
                  </w:r>
                  <w:proofErr w:type="spellEnd"/>
                  <w:r>
                    <w:rPr>
                      <w:sz w:val="20"/>
                      <w:szCs w:val="20"/>
                    </w:rPr>
                    <w:t>:</w:t>
                  </w:r>
                  <w:r>
                    <w:rPr>
                      <w:sz w:val="20"/>
                      <w:szCs w:val="20"/>
                    </w:rPr>
                    <w:tab/>
                    <w:t>045A5-((A))-65B (Section 1)</w:t>
                  </w:r>
                </w:p>
                <w:p w:rsidR="000C437B" w:rsidRDefault="000C437B" w:rsidP="000C437B">
                  <w:pPr>
                    <w:pStyle w:val="NoSpacing"/>
                    <w:rPr>
                      <w:sz w:val="20"/>
                      <w:szCs w:val="20"/>
                    </w:rPr>
                  </w:pPr>
                  <w:r>
                    <w:rPr>
                      <w:sz w:val="20"/>
                      <w:szCs w:val="20"/>
                    </w:rPr>
                    <w:tab/>
                  </w:r>
                  <w:r>
                    <w:rPr>
                      <w:sz w:val="20"/>
                      <w:szCs w:val="20"/>
                    </w:rPr>
                    <w:tab/>
                    <w:t>045A5-((8))-17 (Section 1)</w:t>
                  </w:r>
                </w:p>
                <w:p w:rsidR="000C437B" w:rsidRDefault="000C437B" w:rsidP="000C437B">
                  <w:pPr>
                    <w:pStyle w:val="NoSpacing"/>
                    <w:rPr>
                      <w:sz w:val="20"/>
                      <w:szCs w:val="20"/>
                    </w:rPr>
                  </w:pPr>
                  <w:r>
                    <w:rPr>
                      <w:sz w:val="20"/>
                      <w:szCs w:val="20"/>
                    </w:rPr>
                    <w:tab/>
                  </w:r>
                  <w:r>
                    <w:rPr>
                      <w:sz w:val="20"/>
                      <w:szCs w:val="20"/>
                    </w:rPr>
                    <w:tab/>
                    <w:t>045A5-((A))-65 (Section 2)</w:t>
                  </w:r>
                </w:p>
                <w:p w:rsidR="000C437B" w:rsidRDefault="000C437B" w:rsidP="000C437B">
                  <w:pPr>
                    <w:pStyle w:val="NoSpacing"/>
                    <w:rPr>
                      <w:sz w:val="20"/>
                      <w:szCs w:val="20"/>
                    </w:rPr>
                  </w:pPr>
                </w:p>
                <w:p w:rsidR="000C437B" w:rsidRDefault="000C437B" w:rsidP="000C437B">
                  <w:pPr>
                    <w:pStyle w:val="NoSpacing"/>
                    <w:rPr>
                      <w:sz w:val="20"/>
                      <w:szCs w:val="20"/>
                    </w:rPr>
                  </w:pPr>
                  <w:r>
                    <w:rPr>
                      <w:sz w:val="20"/>
                      <w:szCs w:val="20"/>
                    </w:rPr>
                    <w:t>Project Size:</w:t>
                  </w:r>
                  <w:r>
                    <w:rPr>
                      <w:sz w:val="20"/>
                      <w:szCs w:val="20"/>
                    </w:rPr>
                    <w:tab/>
                    <w:t xml:space="preserve">91 platted and approved lots ranging in </w:t>
                  </w:r>
                </w:p>
                <w:p w:rsidR="000C437B" w:rsidRDefault="000C437B" w:rsidP="000C437B">
                  <w:pPr>
                    <w:pStyle w:val="NoSpacing"/>
                    <w:ind w:left="1440"/>
                    <w:rPr>
                      <w:sz w:val="20"/>
                      <w:szCs w:val="20"/>
                    </w:rPr>
                  </w:pPr>
                  <w:proofErr w:type="gramStart"/>
                  <w:r>
                    <w:rPr>
                      <w:sz w:val="20"/>
                      <w:szCs w:val="20"/>
                    </w:rPr>
                    <w:t>size</w:t>
                  </w:r>
                  <w:proofErr w:type="gramEnd"/>
                  <w:r>
                    <w:rPr>
                      <w:sz w:val="20"/>
                      <w:szCs w:val="20"/>
                    </w:rPr>
                    <w:t xml:space="preserve"> from 12,000 sq. ft. up to 26,000 sq. ft. averaging approx. 15,000 </w:t>
                  </w:r>
                  <w:proofErr w:type="spellStart"/>
                  <w:r>
                    <w:rPr>
                      <w:sz w:val="20"/>
                      <w:szCs w:val="20"/>
                    </w:rPr>
                    <w:t>sq.ft</w:t>
                  </w:r>
                  <w:proofErr w:type="spellEnd"/>
                  <w:r>
                    <w:rPr>
                      <w:sz w:val="20"/>
                      <w:szCs w:val="20"/>
                    </w:rPr>
                    <w:t>.</w:t>
                  </w:r>
                </w:p>
                <w:p w:rsidR="000C437B" w:rsidRDefault="000C437B" w:rsidP="000C437B">
                  <w:pPr>
                    <w:pStyle w:val="NoSpacing"/>
                    <w:rPr>
                      <w:sz w:val="20"/>
                      <w:szCs w:val="20"/>
                    </w:rPr>
                  </w:pPr>
                </w:p>
                <w:p w:rsidR="000C437B" w:rsidRDefault="000C437B" w:rsidP="000C437B">
                  <w:pPr>
                    <w:pStyle w:val="NoSpacing"/>
                    <w:rPr>
                      <w:sz w:val="20"/>
                      <w:szCs w:val="20"/>
                    </w:rPr>
                  </w:pPr>
                  <w:r>
                    <w:rPr>
                      <w:sz w:val="20"/>
                      <w:szCs w:val="20"/>
                    </w:rPr>
                    <w:t>Zoning:</w:t>
                  </w:r>
                  <w:r>
                    <w:rPr>
                      <w:sz w:val="20"/>
                      <w:szCs w:val="20"/>
                    </w:rPr>
                    <w:tab/>
                  </w:r>
                  <w:r>
                    <w:rPr>
                      <w:sz w:val="20"/>
                      <w:szCs w:val="20"/>
                    </w:rPr>
                    <w:tab/>
                    <w:t xml:space="preserve">R-1 and R-2 (Residential District). </w:t>
                  </w:r>
                </w:p>
                <w:p w:rsidR="000C437B" w:rsidRDefault="000C437B" w:rsidP="000C437B">
                  <w:pPr>
                    <w:pStyle w:val="NoSpacing"/>
                    <w:rPr>
                      <w:sz w:val="20"/>
                      <w:szCs w:val="20"/>
                    </w:rPr>
                  </w:pPr>
                </w:p>
                <w:p w:rsidR="000C437B" w:rsidRDefault="000C437B" w:rsidP="000C437B">
                  <w:pPr>
                    <w:pStyle w:val="NoSpacing"/>
                    <w:rPr>
                      <w:sz w:val="20"/>
                      <w:szCs w:val="20"/>
                    </w:rPr>
                  </w:pPr>
                  <w:r>
                    <w:rPr>
                      <w:sz w:val="20"/>
                      <w:szCs w:val="20"/>
                    </w:rPr>
                    <w:t>Land Area:</w:t>
                  </w:r>
                  <w:r>
                    <w:rPr>
                      <w:sz w:val="20"/>
                      <w:szCs w:val="20"/>
                    </w:rPr>
                    <w:tab/>
                    <w:t>43.46 acres</w:t>
                  </w:r>
                </w:p>
                <w:p w:rsidR="000C437B" w:rsidRDefault="000C437B" w:rsidP="000C437B">
                  <w:pPr>
                    <w:pStyle w:val="NoSpacing"/>
                    <w:rPr>
                      <w:sz w:val="20"/>
                      <w:szCs w:val="20"/>
                    </w:rPr>
                  </w:pPr>
                </w:p>
                <w:p w:rsidR="000C437B" w:rsidRDefault="000C437B" w:rsidP="000C437B">
                  <w:pPr>
                    <w:pStyle w:val="NoSpacing"/>
                    <w:rPr>
                      <w:sz w:val="20"/>
                      <w:szCs w:val="20"/>
                    </w:rPr>
                  </w:pPr>
                  <w:r>
                    <w:rPr>
                      <w:sz w:val="20"/>
                      <w:szCs w:val="20"/>
                    </w:rPr>
                    <w:t>Improvements:</w:t>
                  </w:r>
                  <w:r>
                    <w:rPr>
                      <w:sz w:val="20"/>
                      <w:szCs w:val="20"/>
                    </w:rPr>
                    <w:tab/>
                    <w:t>Vacant land.  Subdivision infrastructure</w:t>
                  </w:r>
                </w:p>
                <w:p w:rsidR="000C437B" w:rsidRDefault="000C437B" w:rsidP="000C437B">
                  <w:pPr>
                    <w:pStyle w:val="NoSpacing"/>
                    <w:rPr>
                      <w:sz w:val="20"/>
                      <w:szCs w:val="20"/>
                    </w:rPr>
                  </w:pPr>
                  <w:r>
                    <w:rPr>
                      <w:sz w:val="20"/>
                      <w:szCs w:val="20"/>
                    </w:rPr>
                    <w:tab/>
                  </w:r>
                  <w:r>
                    <w:rPr>
                      <w:sz w:val="20"/>
                      <w:szCs w:val="20"/>
                    </w:rPr>
                    <w:tab/>
                  </w:r>
                  <w:proofErr w:type="gramStart"/>
                  <w:r>
                    <w:rPr>
                      <w:sz w:val="20"/>
                      <w:szCs w:val="20"/>
                    </w:rPr>
                    <w:t>including</w:t>
                  </w:r>
                  <w:proofErr w:type="gramEnd"/>
                  <w:r>
                    <w:rPr>
                      <w:sz w:val="20"/>
                      <w:szCs w:val="20"/>
                    </w:rPr>
                    <w:t xml:space="preserve"> roads, utilities, storm water, </w:t>
                  </w:r>
                </w:p>
                <w:p w:rsidR="000C437B" w:rsidRDefault="000C437B" w:rsidP="000C437B">
                  <w:pPr>
                    <w:pStyle w:val="NoSpacing"/>
                    <w:rPr>
                      <w:sz w:val="20"/>
                      <w:szCs w:val="20"/>
                    </w:rPr>
                  </w:pPr>
                  <w:r>
                    <w:rPr>
                      <w:sz w:val="20"/>
                      <w:szCs w:val="20"/>
                    </w:rPr>
                    <w:tab/>
                  </w:r>
                  <w:r>
                    <w:rPr>
                      <w:sz w:val="20"/>
                      <w:szCs w:val="20"/>
                    </w:rPr>
                    <w:tab/>
                  </w:r>
                  <w:proofErr w:type="gramStart"/>
                  <w:r>
                    <w:rPr>
                      <w:sz w:val="20"/>
                      <w:szCs w:val="20"/>
                    </w:rPr>
                    <w:t>etc</w:t>
                  </w:r>
                  <w:proofErr w:type="gramEnd"/>
                  <w:r>
                    <w:rPr>
                      <w:sz w:val="20"/>
                      <w:szCs w:val="20"/>
                    </w:rPr>
                    <w:t>. is planned.</w:t>
                  </w:r>
                </w:p>
                <w:p w:rsidR="000C437B" w:rsidRDefault="000C437B" w:rsidP="000C437B">
                  <w:pPr>
                    <w:pStyle w:val="NoSpacing"/>
                    <w:rPr>
                      <w:sz w:val="20"/>
                      <w:szCs w:val="20"/>
                    </w:rPr>
                  </w:pPr>
                </w:p>
                <w:p w:rsidR="000C437B" w:rsidRDefault="000C437B" w:rsidP="000C437B">
                  <w:pPr>
                    <w:pStyle w:val="NoSpacing"/>
                    <w:rPr>
                      <w:sz w:val="20"/>
                      <w:szCs w:val="20"/>
                    </w:rPr>
                  </w:pPr>
                  <w:r>
                    <w:rPr>
                      <w:sz w:val="20"/>
                      <w:szCs w:val="20"/>
                    </w:rPr>
                    <w:t>Owner:</w:t>
                  </w:r>
                  <w:r>
                    <w:rPr>
                      <w:sz w:val="20"/>
                      <w:szCs w:val="20"/>
                    </w:rPr>
                    <w:tab/>
                  </w:r>
                  <w:r>
                    <w:rPr>
                      <w:sz w:val="20"/>
                      <w:szCs w:val="20"/>
                    </w:rPr>
                    <w:tab/>
                    <w:t>Washington First Bank</w:t>
                  </w:r>
                </w:p>
                <w:p w:rsidR="004F3109" w:rsidRDefault="004F3109" w:rsidP="000C437B">
                  <w:pPr>
                    <w:pStyle w:val="NoSpacing"/>
                    <w:rPr>
                      <w:sz w:val="20"/>
                      <w:szCs w:val="20"/>
                    </w:rPr>
                  </w:pPr>
                </w:p>
                <w:p w:rsidR="004F3109" w:rsidRDefault="004F3109" w:rsidP="000C437B">
                  <w:pPr>
                    <w:pStyle w:val="NoSpacing"/>
                    <w:rPr>
                      <w:sz w:val="20"/>
                      <w:szCs w:val="20"/>
                    </w:rPr>
                  </w:pPr>
                </w:p>
                <w:p w:rsidR="000C437B" w:rsidRDefault="000C437B" w:rsidP="000C437B">
                  <w:pPr>
                    <w:pStyle w:val="NoSpacing"/>
                    <w:rPr>
                      <w:sz w:val="20"/>
                      <w:szCs w:val="20"/>
                    </w:rPr>
                  </w:pPr>
                </w:p>
                <w:p w:rsidR="000C437B" w:rsidRPr="004F3109" w:rsidRDefault="00F77FBC" w:rsidP="004F3109">
                  <w:pPr>
                    <w:pStyle w:val="NoSpacing"/>
                    <w:jc w:val="center"/>
                    <w:rPr>
                      <w:sz w:val="36"/>
                      <w:szCs w:val="36"/>
                    </w:rPr>
                  </w:pPr>
                  <w:r w:rsidRPr="004F3109">
                    <w:rPr>
                      <w:b/>
                      <w:sz w:val="36"/>
                      <w:szCs w:val="36"/>
                    </w:rPr>
                    <w:t>Asking Price:</w:t>
                  </w:r>
                  <w:r w:rsidRPr="004F3109">
                    <w:rPr>
                      <w:sz w:val="36"/>
                      <w:szCs w:val="36"/>
                    </w:rPr>
                    <w:tab/>
                  </w:r>
                  <w:r w:rsidR="000C437B" w:rsidRPr="004F3109">
                    <w:rPr>
                      <w:b/>
                      <w:sz w:val="36"/>
                      <w:szCs w:val="36"/>
                    </w:rPr>
                    <w:t>$800,000.</w:t>
                  </w:r>
                </w:p>
              </w:txbxContent>
            </v:textbox>
          </v:shape>
        </w:pict>
      </w:r>
    </w:p>
    <w:p w:rsidR="00437DFB" w:rsidRDefault="00A67F6D">
      <w:r>
        <w:rPr>
          <w:noProof/>
          <w:lang w:bidi="ar-SA"/>
        </w:rPr>
        <w:pict>
          <v:shape id="_x0000_s1037" type="#_x0000_t202" style="position:absolute;margin-left:295.6pt;margin-top:332.7pt;width:191.45pt;height:126.6pt;z-index:251668480;mso-width-relative:margin;mso-height-relative:margin">
            <v:textbox>
              <w:txbxContent>
                <w:p w:rsidR="00437DFB" w:rsidRDefault="00437DFB" w:rsidP="00437DFB">
                  <w:r>
                    <w:rPr>
                      <w:noProof/>
                      <w:lang w:bidi="ar-SA"/>
                    </w:rPr>
                    <w:drawing>
                      <wp:inline distT="0" distB="0" distL="0" distR="0">
                        <wp:extent cx="2295525" cy="1524000"/>
                        <wp:effectExtent l="19050" t="0" r="0" b="0"/>
                        <wp:docPr id="35" name="Picture 30" descr="DSCN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56.JPG"/>
                                <pic:cNvPicPr/>
                              </pic:nvPicPr>
                              <pic:blipFill>
                                <a:blip r:embed="rId13"/>
                                <a:stretch>
                                  <a:fillRect/>
                                </a:stretch>
                              </pic:blipFill>
                              <pic:spPr>
                                <a:xfrm>
                                  <a:off x="0" y="0"/>
                                  <a:ext cx="2298805" cy="1526178"/>
                                </a:xfrm>
                                <a:prstGeom prst="rect">
                                  <a:avLst/>
                                </a:prstGeom>
                              </pic:spPr>
                            </pic:pic>
                          </a:graphicData>
                        </a:graphic>
                      </wp:inline>
                    </w:drawing>
                  </w:r>
                </w:p>
              </w:txbxContent>
            </v:textbox>
          </v:shape>
        </w:pict>
      </w:r>
      <w:r w:rsidR="00437DFB">
        <w:br w:type="page"/>
      </w:r>
    </w:p>
    <w:p w:rsidR="005874E8" w:rsidRDefault="00FB36FC" w:rsidP="005874E8">
      <w:pPr>
        <w:jc w:val="center"/>
        <w:rPr>
          <w:b/>
          <w:sz w:val="52"/>
          <w:szCs w:val="52"/>
        </w:rPr>
      </w:pPr>
      <w:r>
        <w:rPr>
          <w:b/>
          <w:sz w:val="52"/>
          <w:szCs w:val="52"/>
        </w:rPr>
        <w:lastRenderedPageBreak/>
        <w:t>Eagle Ridge – Section 1</w:t>
      </w:r>
    </w:p>
    <w:p w:rsidR="00FB36FC" w:rsidRDefault="00FB36FC" w:rsidP="00FB36FC">
      <w:pPr>
        <w:pStyle w:val="NoSpacing"/>
      </w:pPr>
      <w:r>
        <w:t>Location:</w:t>
      </w:r>
      <w:r>
        <w:tab/>
      </w:r>
      <w:r>
        <w:tab/>
        <w:t>Northeast</w:t>
      </w:r>
      <w:r w:rsidR="00433303">
        <w:t xml:space="preserve"> side</w:t>
      </w:r>
      <w:r>
        <w:t xml:space="preserve"> of Eagle Street and Hollingsworth Road</w:t>
      </w:r>
    </w:p>
    <w:p w:rsidR="00FB36FC" w:rsidRDefault="00FB36FC" w:rsidP="00FB36FC">
      <w:pPr>
        <w:pStyle w:val="NoSpacing"/>
      </w:pPr>
      <w:r>
        <w:tab/>
      </w:r>
      <w:r>
        <w:tab/>
      </w:r>
      <w:r>
        <w:tab/>
      </w:r>
    </w:p>
    <w:p w:rsidR="00275108" w:rsidRDefault="00AF0CD6" w:rsidP="00AF0CD6">
      <w:pPr>
        <w:pStyle w:val="NoSpacing"/>
        <w:ind w:left="2160" w:hanging="2160"/>
      </w:pPr>
      <w:r>
        <w:t>Description:</w:t>
      </w:r>
      <w:r>
        <w:tab/>
      </w:r>
      <w:r w:rsidR="00FB36FC">
        <w:t>Two parcels totaling 20.674 acres</w:t>
      </w:r>
      <w:r>
        <w:t xml:space="preserve">. Generally irregular in shape with a </w:t>
      </w:r>
    </w:p>
    <w:p w:rsidR="00FB36FC" w:rsidRDefault="00AF0CD6" w:rsidP="00275108">
      <w:pPr>
        <w:pStyle w:val="NoSpacing"/>
        <w:ind w:left="2160"/>
      </w:pPr>
      <w:proofErr w:type="gramStart"/>
      <w:r>
        <w:t>rolling</w:t>
      </w:r>
      <w:proofErr w:type="gramEnd"/>
      <w:r>
        <w:t xml:space="preserve"> topography.</w:t>
      </w:r>
    </w:p>
    <w:p w:rsidR="00FB36FC" w:rsidRDefault="00FB36FC" w:rsidP="00FB36FC">
      <w:pPr>
        <w:pStyle w:val="NoSpacing"/>
      </w:pPr>
    </w:p>
    <w:p w:rsidR="00FB36FC" w:rsidRDefault="00275108" w:rsidP="00275108">
      <w:pPr>
        <w:pStyle w:val="NoSpacing"/>
        <w:ind w:left="2160" w:hanging="2160"/>
      </w:pPr>
      <w:r>
        <w:t>Drainage:</w:t>
      </w:r>
      <w:r>
        <w:tab/>
        <w:t>Unknown.  The owner</w:t>
      </w:r>
      <w:r w:rsidR="00FB36FC">
        <w:t xml:space="preserve"> assume</w:t>
      </w:r>
      <w:r>
        <w:t>s</w:t>
      </w:r>
      <w:r w:rsidR="00FB36FC">
        <w:t xml:space="preserve"> the property has access to all necessary storm water facilities</w:t>
      </w:r>
      <w:r>
        <w:t>.</w:t>
      </w:r>
    </w:p>
    <w:p w:rsidR="00FB36FC" w:rsidRDefault="00FB36FC" w:rsidP="00FB36FC">
      <w:pPr>
        <w:pStyle w:val="NoSpacing"/>
      </w:pPr>
    </w:p>
    <w:p w:rsidR="00FB36FC" w:rsidRDefault="00375C8D" w:rsidP="00FB36FC">
      <w:pPr>
        <w:pStyle w:val="NoSpacing"/>
      </w:pPr>
      <w:r>
        <w:t>Flood Plain:</w:t>
      </w:r>
      <w:r>
        <w:tab/>
      </w:r>
      <w:r>
        <w:tab/>
        <w:t xml:space="preserve">According to the FEMA Flood Insurance Rate Map No. 51171C0260C dated July 16, </w:t>
      </w:r>
      <w:r>
        <w:tab/>
      </w:r>
    </w:p>
    <w:p w:rsidR="00375C8D" w:rsidRDefault="00375C8D" w:rsidP="00275108">
      <w:pPr>
        <w:pStyle w:val="NoSpacing"/>
        <w:ind w:left="2160"/>
      </w:pPr>
      <w:r>
        <w:t>2003, the subject site is located outside</w:t>
      </w:r>
      <w:r w:rsidR="00275108">
        <w:t xml:space="preserve"> of the 100-year flood plain. The owner</w:t>
      </w:r>
      <w:r>
        <w:t xml:space="preserve"> understand</w:t>
      </w:r>
      <w:r w:rsidR="00275108">
        <w:t>s</w:t>
      </w:r>
      <w:r>
        <w:t xml:space="preserve"> that</w:t>
      </w:r>
      <w:r w:rsidR="00275108">
        <w:t xml:space="preserve"> t</w:t>
      </w:r>
      <w:r>
        <w:t xml:space="preserve">here may be pockets of potential wetlands.  </w:t>
      </w:r>
      <w:r w:rsidR="00275108">
        <w:t>They</w:t>
      </w:r>
      <w:r>
        <w:t xml:space="preserve"> do not have a wetlands survey, and as </w:t>
      </w:r>
      <w:r w:rsidR="00275108">
        <w:t>s</w:t>
      </w:r>
      <w:r>
        <w:t xml:space="preserve">uch </w:t>
      </w:r>
      <w:r w:rsidR="00275108">
        <w:t>they</w:t>
      </w:r>
      <w:r>
        <w:t xml:space="preserve"> recommend that any potential purchaser perform the necessary inspections.</w:t>
      </w:r>
    </w:p>
    <w:p w:rsidR="00375C8D" w:rsidRDefault="00375C8D" w:rsidP="00FB36FC">
      <w:pPr>
        <w:pStyle w:val="NoSpacing"/>
      </w:pPr>
    </w:p>
    <w:p w:rsidR="00375C8D" w:rsidRDefault="00375C8D" w:rsidP="00375C8D">
      <w:pPr>
        <w:pStyle w:val="NoSpacing"/>
        <w:ind w:left="2160" w:hanging="2160"/>
      </w:pPr>
      <w:r>
        <w:t>Access &amp; Layout:</w:t>
      </w:r>
      <w:r>
        <w:tab/>
        <w:t xml:space="preserve">Access to the site is average.  The site is accessible through a single access point from an extension of existing Jackson Street northeast through the center of the site.  </w:t>
      </w:r>
    </w:p>
    <w:p w:rsidR="00375C8D" w:rsidRDefault="00375C8D" w:rsidP="00375C8D">
      <w:pPr>
        <w:pStyle w:val="NoSpacing"/>
        <w:ind w:left="2160" w:hanging="2160"/>
      </w:pPr>
    </w:p>
    <w:p w:rsidR="00375C8D" w:rsidRDefault="00375C8D" w:rsidP="00375C8D">
      <w:pPr>
        <w:pStyle w:val="NoSpacing"/>
        <w:ind w:left="2160" w:hanging="2160"/>
      </w:pPr>
      <w:r>
        <w:t>View/Visib</w:t>
      </w:r>
      <w:r w:rsidR="004F3109">
        <w:t>i</w:t>
      </w:r>
      <w:r>
        <w:t>lity:</w:t>
      </w:r>
      <w:r>
        <w:tab/>
        <w:t>Visibility to the property site is average.</w:t>
      </w:r>
    </w:p>
    <w:p w:rsidR="00375C8D" w:rsidRDefault="00375C8D" w:rsidP="00375C8D">
      <w:pPr>
        <w:pStyle w:val="NoSpacing"/>
        <w:ind w:left="2160" w:hanging="2160"/>
      </w:pPr>
    </w:p>
    <w:p w:rsidR="00375C8D" w:rsidRDefault="00375C8D" w:rsidP="00375C8D">
      <w:pPr>
        <w:pStyle w:val="NoSpacing"/>
        <w:ind w:left="2160" w:hanging="2160"/>
      </w:pPr>
      <w:r>
        <w:t>Surrounding Use:</w:t>
      </w:r>
      <w:r>
        <w:tab/>
        <w:t>The property is surrounded by similar low-density residential uses.</w:t>
      </w:r>
    </w:p>
    <w:p w:rsidR="00375C8D" w:rsidRDefault="00375C8D" w:rsidP="00375C8D">
      <w:pPr>
        <w:pStyle w:val="NoSpacing"/>
        <w:ind w:left="2160" w:hanging="2160"/>
      </w:pPr>
    </w:p>
    <w:p w:rsidR="00375C8D" w:rsidRDefault="00375C8D" w:rsidP="00375C8D">
      <w:pPr>
        <w:pStyle w:val="NoSpacing"/>
        <w:ind w:left="2160" w:hanging="2160"/>
      </w:pPr>
      <w:r>
        <w:t>Lot Sizes:</w:t>
      </w:r>
      <w:r>
        <w:tab/>
        <w:t xml:space="preserve">Proposed subdivision to consist of 39 lots. Lots </w:t>
      </w:r>
      <w:r w:rsidR="006A57E2">
        <w:t xml:space="preserve">generally </w:t>
      </w:r>
      <w:r>
        <w:t xml:space="preserve">range in size </w:t>
      </w:r>
      <w:proofErr w:type="gramStart"/>
      <w:r>
        <w:t>b</w:t>
      </w:r>
      <w:r w:rsidR="004F3109">
        <w:t xml:space="preserve">etween </w:t>
      </w:r>
      <w:r>
        <w:t>12,000 to 26,000 sq. ft</w:t>
      </w:r>
      <w:proofErr w:type="gramEnd"/>
      <w:r>
        <w:t xml:space="preserve">. </w:t>
      </w:r>
    </w:p>
    <w:p w:rsidR="00375C8D" w:rsidRDefault="00375C8D" w:rsidP="00375C8D">
      <w:pPr>
        <w:pStyle w:val="NoSpacing"/>
        <w:ind w:left="2160" w:hanging="2160"/>
      </w:pPr>
    </w:p>
    <w:p w:rsidR="00375C8D" w:rsidRDefault="00375C8D" w:rsidP="00375C8D">
      <w:pPr>
        <w:pStyle w:val="NoSpacing"/>
        <w:ind w:left="2160" w:hanging="2160"/>
      </w:pPr>
      <w:r>
        <w:t>Zoning:</w:t>
      </w:r>
      <w:r>
        <w:tab/>
      </w:r>
      <w:r w:rsidR="006A57E2">
        <w:t xml:space="preserve">The </w:t>
      </w:r>
      <w:r>
        <w:t>property is zoned R-</w:t>
      </w:r>
      <w:r w:rsidR="006A57E2">
        <w:t xml:space="preserve">1 within the Town of Woodstock. </w:t>
      </w:r>
      <w:r w:rsidR="00AF0CD6">
        <w:t xml:space="preserve"> The R-1 District, as stated </w:t>
      </w:r>
      <w:r w:rsidR="006A57E2">
        <w:t xml:space="preserve">in the Town of Woodstock Zoning Ordinance is a </w:t>
      </w:r>
      <w:r w:rsidR="004F3109">
        <w:t>“</w:t>
      </w:r>
      <w:r>
        <w:t>low</w:t>
      </w:r>
      <w:r w:rsidR="006A57E2">
        <w:t xml:space="preserve"> density residential district </w:t>
      </w:r>
      <w:r>
        <w:t xml:space="preserve">composed of certain quiet, single-family residential areas plus certain open areas where similar residential development appears likely to occur.  The regulations for this district are designed to stabilize and protect the essential characteristics of the district, to promote and encourage a suitable environment for family life where there are children and to prohibit all activities of a commercial nature.  To these ends, development is limited to relatively low concentration, and permitted uses are limited basically to single-unit dwellings providing homes </w:t>
      </w:r>
      <w:r w:rsidR="00AF0CD6">
        <w:t xml:space="preserve">for the </w:t>
      </w:r>
      <w:r>
        <w:t xml:space="preserve"> residents, plus certain additional uses, such as schools, parks and certain public facilities that serv</w:t>
      </w:r>
      <w:r w:rsidR="00AF0CD6">
        <w:t>e the residents of the district, “to encourage a suitable environment for family life; one which will blend with exiting development.  The district will permit residential and related uses in somewhat rural areas; development that will have to depend upon on-site water and sewer facilities. Low-density residential areas will mainly develop in clusters.”</w:t>
      </w:r>
    </w:p>
    <w:p w:rsidR="00AF0CD6" w:rsidRDefault="00AF0CD6" w:rsidP="00375C8D">
      <w:pPr>
        <w:pStyle w:val="NoSpacing"/>
        <w:ind w:left="2160" w:hanging="2160"/>
      </w:pPr>
    </w:p>
    <w:p w:rsidR="00AF0CD6" w:rsidRDefault="00AF0CD6" w:rsidP="00375C8D">
      <w:pPr>
        <w:pStyle w:val="NoSpacing"/>
        <w:ind w:left="2160" w:hanging="2160"/>
      </w:pPr>
      <w:r>
        <w:tab/>
        <w:t>Permitted uses include single-family detached dwellings, schools, parks, playgrounds, cemeteries, police stations, churches, libraries, child care facilities, flea markets, nursing homes, bed and breakfasts, office, country or general stores, telecommunications towers, etc.</w:t>
      </w:r>
    </w:p>
    <w:p w:rsidR="00AF0CD6" w:rsidRDefault="00AF0CD6" w:rsidP="00375C8D">
      <w:pPr>
        <w:pStyle w:val="NoSpacing"/>
        <w:ind w:left="2160" w:hanging="2160"/>
      </w:pPr>
    </w:p>
    <w:p w:rsidR="00AF0CD6" w:rsidRDefault="00AF0CD6" w:rsidP="00375C8D">
      <w:pPr>
        <w:pStyle w:val="NoSpacing"/>
        <w:ind w:left="2160" w:hanging="2160"/>
      </w:pPr>
      <w:r>
        <w:tab/>
        <w:t xml:space="preserve">Shenandoah County recently adopted a zoning ordinance update including the implementation of the Traditional Neighborhood Development District.  This new overlay could be applied to the subject property which could potentially increase the subject density.  To achieve this, the owner would have to embark on rezoning the subject property and submitting new site plans for approval.  At this time, the current zoning is in force and the site plan still under approval.  </w:t>
      </w:r>
    </w:p>
    <w:p w:rsidR="00AF0CD6" w:rsidRDefault="00AF0CD6" w:rsidP="00375C8D">
      <w:pPr>
        <w:pStyle w:val="NoSpacing"/>
        <w:ind w:left="2160" w:hanging="2160"/>
      </w:pPr>
    </w:p>
    <w:p w:rsidR="00AF0CD6" w:rsidRDefault="00AF0CD6" w:rsidP="00375C8D">
      <w:pPr>
        <w:pStyle w:val="NoSpacing"/>
        <w:ind w:left="2160" w:hanging="2160"/>
      </w:pPr>
    </w:p>
    <w:p w:rsidR="00AF0CD6" w:rsidRDefault="00AF0CD6" w:rsidP="00375C8D">
      <w:pPr>
        <w:pStyle w:val="NoSpacing"/>
        <w:ind w:left="2160" w:hanging="2160"/>
      </w:pPr>
    </w:p>
    <w:p w:rsidR="00AF0CD6" w:rsidRDefault="00AF0CD6" w:rsidP="00375C8D">
      <w:pPr>
        <w:pStyle w:val="NoSpacing"/>
        <w:ind w:left="2160" w:hanging="2160"/>
      </w:pPr>
    </w:p>
    <w:p w:rsidR="00375C8D" w:rsidRDefault="00375C8D" w:rsidP="00375C8D">
      <w:pPr>
        <w:pStyle w:val="NoSpacing"/>
        <w:ind w:left="2160" w:hanging="2160"/>
      </w:pPr>
    </w:p>
    <w:p w:rsidR="00375C8D" w:rsidRDefault="00AF0CD6" w:rsidP="00AF0CD6">
      <w:pPr>
        <w:pStyle w:val="NoSpacing"/>
        <w:ind w:left="2160" w:hanging="2160"/>
        <w:jc w:val="center"/>
        <w:rPr>
          <w:b/>
          <w:sz w:val="52"/>
          <w:szCs w:val="52"/>
        </w:rPr>
      </w:pPr>
      <w:r>
        <w:rPr>
          <w:b/>
          <w:sz w:val="52"/>
          <w:szCs w:val="52"/>
        </w:rPr>
        <w:t>Eagle Ridge – Section 2</w:t>
      </w:r>
    </w:p>
    <w:p w:rsidR="00275108" w:rsidRDefault="00275108" w:rsidP="00275108">
      <w:pPr>
        <w:pStyle w:val="NoSpacing"/>
        <w:ind w:left="2160" w:hanging="2160"/>
      </w:pPr>
    </w:p>
    <w:p w:rsidR="00275108" w:rsidRDefault="00275108" w:rsidP="00275108">
      <w:pPr>
        <w:pStyle w:val="NoSpacing"/>
        <w:ind w:left="2160" w:hanging="2160"/>
      </w:pPr>
      <w:r>
        <w:t>Location:</w:t>
      </w:r>
      <w:r>
        <w:tab/>
        <w:t>Southeast side of South Water Street</w:t>
      </w:r>
    </w:p>
    <w:p w:rsidR="00275108" w:rsidRDefault="00275108" w:rsidP="00275108">
      <w:pPr>
        <w:pStyle w:val="NoSpacing"/>
        <w:ind w:left="2160" w:hanging="2160"/>
      </w:pPr>
    </w:p>
    <w:p w:rsidR="00275108" w:rsidRDefault="00275108" w:rsidP="00275108">
      <w:pPr>
        <w:pStyle w:val="NoSpacing"/>
        <w:ind w:left="2160" w:hanging="2160"/>
      </w:pPr>
      <w:r>
        <w:t>Description:</w:t>
      </w:r>
      <w:r>
        <w:tab/>
        <w:t xml:space="preserve">One parcel consisting of 22.79 acres.  </w:t>
      </w:r>
      <w:proofErr w:type="gramStart"/>
      <w:r>
        <w:t>Generally irregular in shape with a rolling topography.</w:t>
      </w:r>
      <w:proofErr w:type="gramEnd"/>
    </w:p>
    <w:p w:rsidR="00275108" w:rsidRDefault="00275108" w:rsidP="00275108">
      <w:pPr>
        <w:pStyle w:val="NoSpacing"/>
        <w:ind w:left="2160" w:hanging="2160"/>
      </w:pPr>
    </w:p>
    <w:p w:rsidR="00275108" w:rsidRDefault="00275108" w:rsidP="00275108">
      <w:pPr>
        <w:pStyle w:val="NoSpacing"/>
        <w:ind w:left="2160" w:hanging="2160"/>
      </w:pPr>
      <w:r>
        <w:t>Drainage:</w:t>
      </w:r>
      <w:r>
        <w:tab/>
        <w:t xml:space="preserve">Unknown.  The owner assumes that the property has access to all necessary </w:t>
      </w:r>
      <w:proofErr w:type="spellStart"/>
      <w:r>
        <w:t>stormwater</w:t>
      </w:r>
      <w:proofErr w:type="spellEnd"/>
      <w:r>
        <w:t xml:space="preserve"> facilities. </w:t>
      </w:r>
    </w:p>
    <w:p w:rsidR="00275108" w:rsidRDefault="00275108" w:rsidP="00275108">
      <w:pPr>
        <w:pStyle w:val="NoSpacing"/>
        <w:ind w:left="2160" w:hanging="2160"/>
      </w:pPr>
    </w:p>
    <w:p w:rsidR="00275108" w:rsidRDefault="00275108" w:rsidP="00275108">
      <w:pPr>
        <w:pStyle w:val="NoSpacing"/>
      </w:pPr>
      <w:r>
        <w:t>Flood Plain:</w:t>
      </w:r>
      <w:r>
        <w:tab/>
        <w:t xml:space="preserve"> </w:t>
      </w:r>
      <w:r>
        <w:tab/>
        <w:t xml:space="preserve">According to the FEMA Flood Insurance Rate Map No. 51171C0260C dated July 16, </w:t>
      </w:r>
      <w:r>
        <w:tab/>
      </w:r>
    </w:p>
    <w:p w:rsidR="00275108" w:rsidRDefault="00275108" w:rsidP="00275108">
      <w:pPr>
        <w:pStyle w:val="NoSpacing"/>
        <w:ind w:left="2160"/>
      </w:pPr>
      <w:r>
        <w:t>2003, the subject site is located outside of the 100-year flood plain. The owner understands that there may be pockets of potential wetlands.  They do not have a wetlands survey, and as such they recommend that any potential purchaser perform the necessary inspections.</w:t>
      </w:r>
    </w:p>
    <w:p w:rsidR="00275108" w:rsidRDefault="00275108" w:rsidP="00275108">
      <w:pPr>
        <w:pStyle w:val="NoSpacing"/>
        <w:ind w:left="2160"/>
      </w:pPr>
    </w:p>
    <w:p w:rsidR="00275108" w:rsidRDefault="00275108" w:rsidP="00275108">
      <w:pPr>
        <w:pStyle w:val="NoSpacing"/>
        <w:ind w:left="2160" w:hanging="2160"/>
      </w:pPr>
      <w:r>
        <w:t>Access &amp; Layout:</w:t>
      </w:r>
      <w:r>
        <w:tab/>
        <w:t xml:space="preserve">Access to the site is good.  The site is accessible through a single access point on South Water Street. </w:t>
      </w:r>
    </w:p>
    <w:p w:rsidR="00275108" w:rsidRDefault="00275108" w:rsidP="00275108">
      <w:pPr>
        <w:pStyle w:val="NoSpacing"/>
        <w:ind w:left="2160" w:hanging="2160"/>
      </w:pPr>
    </w:p>
    <w:p w:rsidR="00275108" w:rsidRDefault="00275108" w:rsidP="00275108">
      <w:pPr>
        <w:pStyle w:val="NoSpacing"/>
        <w:ind w:left="2160" w:hanging="2160"/>
      </w:pPr>
      <w:r>
        <w:t>View/Visibility:</w:t>
      </w:r>
      <w:r>
        <w:tab/>
        <w:t>Visibility to the property site is good.</w:t>
      </w:r>
    </w:p>
    <w:p w:rsidR="00275108" w:rsidRDefault="00275108" w:rsidP="00275108">
      <w:pPr>
        <w:pStyle w:val="NoSpacing"/>
        <w:ind w:left="2160" w:hanging="2160"/>
      </w:pPr>
    </w:p>
    <w:p w:rsidR="00275108" w:rsidRDefault="00275108" w:rsidP="00275108">
      <w:pPr>
        <w:pStyle w:val="NoSpacing"/>
        <w:ind w:left="2160" w:hanging="2160"/>
      </w:pPr>
      <w:r>
        <w:t>Surrounding Use:</w:t>
      </w:r>
      <w:r>
        <w:tab/>
        <w:t>The property is surrounded by similar low-density residential uses.</w:t>
      </w:r>
    </w:p>
    <w:p w:rsidR="006A57E2" w:rsidRDefault="006A57E2" w:rsidP="00275108">
      <w:pPr>
        <w:pStyle w:val="NoSpacing"/>
        <w:ind w:left="2160" w:hanging="2160"/>
      </w:pPr>
    </w:p>
    <w:p w:rsidR="006A57E2" w:rsidRDefault="006A57E2" w:rsidP="006A57E2">
      <w:pPr>
        <w:pStyle w:val="NoSpacing"/>
        <w:ind w:left="2160" w:hanging="2160"/>
      </w:pPr>
      <w:r>
        <w:t>Lot Sizes:</w:t>
      </w:r>
      <w:r>
        <w:tab/>
        <w:t xml:space="preserve">Proposed subdivision to consist of 52 lots. Lots generally range in size </w:t>
      </w:r>
      <w:proofErr w:type="gramStart"/>
      <w:r>
        <w:t>between 12,000 to 26,000 sq. ft</w:t>
      </w:r>
      <w:proofErr w:type="gramEnd"/>
      <w:r>
        <w:t xml:space="preserve">. </w:t>
      </w:r>
    </w:p>
    <w:p w:rsidR="006A57E2" w:rsidRDefault="006A57E2" w:rsidP="006A57E2">
      <w:pPr>
        <w:pStyle w:val="NoSpacing"/>
        <w:ind w:left="2160" w:hanging="2160"/>
      </w:pPr>
    </w:p>
    <w:p w:rsidR="006A57E2" w:rsidRDefault="006A57E2" w:rsidP="006A57E2">
      <w:pPr>
        <w:pStyle w:val="NoSpacing"/>
        <w:ind w:left="2160" w:hanging="2160"/>
      </w:pPr>
      <w:r>
        <w:t>Zoning:</w:t>
      </w:r>
      <w:r>
        <w:tab/>
        <w:t>The property is zoned R-2.  The R-2 District</w:t>
      </w:r>
      <w:proofErr w:type="gramStart"/>
      <w:r>
        <w:t>,  as</w:t>
      </w:r>
      <w:proofErr w:type="gramEnd"/>
      <w:r>
        <w:t xml:space="preserve"> stated in the Town of Woodstock Zoning Ordinance, is intended “as a residential area with medium population density.  The regulations of this district are designed to stabilize and protect the essential characteristics of the district and to promote and encourage a suitable environment for family life where there are children.  To these ends, development is limited to a medium concentration, and permitted uses are limited basically to providing homes for the residents plus certain additional uses, such as schools, parks, churches and certain public facilities that serve the residents of the district.  This type of district is located near the more developed areas of the town.”</w:t>
      </w:r>
    </w:p>
    <w:p w:rsidR="006A57E2" w:rsidRDefault="006A57E2" w:rsidP="006A57E2">
      <w:pPr>
        <w:pStyle w:val="NoSpacing"/>
        <w:ind w:left="2160" w:hanging="2160"/>
      </w:pPr>
    </w:p>
    <w:p w:rsidR="00231793" w:rsidRDefault="006A57E2" w:rsidP="00231793">
      <w:pPr>
        <w:pStyle w:val="NoSpacing"/>
        <w:ind w:left="2160" w:hanging="2160"/>
      </w:pPr>
      <w:r>
        <w:tab/>
        <w:t>Permitted uses include single-family detached dwellings, two-family dwellings, schools, parks, playgrounds, cemeteries, police stations, churches, libraries, child care facilities, flea markets, nursing homes, bed and breakfasts, telecommunications towers, etc.  The R-2 District also permits hospitals and duplexes.</w:t>
      </w:r>
      <w:r w:rsidR="00231793" w:rsidRPr="00231793">
        <w:t xml:space="preserve"> </w:t>
      </w:r>
    </w:p>
    <w:p w:rsidR="00231793" w:rsidRDefault="00231793" w:rsidP="00231793">
      <w:pPr>
        <w:pStyle w:val="NoSpacing"/>
        <w:ind w:left="2160" w:hanging="2160"/>
      </w:pPr>
    </w:p>
    <w:p w:rsidR="00231793" w:rsidRDefault="00231793" w:rsidP="00231793">
      <w:pPr>
        <w:pStyle w:val="NoSpacing"/>
        <w:ind w:left="2160" w:hanging="720"/>
      </w:pPr>
      <w:r>
        <w:tab/>
        <w:t xml:space="preserve">Shenandoah County recently adopted a zoning ordinance update including the implementation of the Traditional Neighborhood Development District.  This new overlay could be applied to the subject property which could potentially increase the subject density.  To achieve this, the owner would have to embark on rezoning the subject property and submitting new site plans for approval.  At this time, the current zoning is in force and the site plan still under approval.  </w:t>
      </w:r>
    </w:p>
    <w:p w:rsidR="006A57E2" w:rsidRDefault="006A57E2" w:rsidP="006A57E2">
      <w:pPr>
        <w:pStyle w:val="NoSpacing"/>
        <w:ind w:left="2160" w:hanging="2160"/>
      </w:pPr>
    </w:p>
    <w:p w:rsidR="00231793" w:rsidRDefault="00231793" w:rsidP="006A57E2">
      <w:pPr>
        <w:pStyle w:val="NoSpacing"/>
        <w:ind w:left="2160" w:hanging="2160"/>
      </w:pPr>
    </w:p>
    <w:p w:rsidR="00231793" w:rsidRDefault="00231793" w:rsidP="006A57E2">
      <w:pPr>
        <w:pStyle w:val="NoSpacing"/>
        <w:ind w:left="2160" w:hanging="2160"/>
      </w:pPr>
      <w:r>
        <w:tab/>
      </w:r>
    </w:p>
    <w:p w:rsidR="006A57E2" w:rsidRDefault="006A57E2" w:rsidP="006A57E2">
      <w:pPr>
        <w:pStyle w:val="NoSpacing"/>
        <w:ind w:left="2160" w:hanging="2160"/>
      </w:pPr>
    </w:p>
    <w:p w:rsidR="006A57E2" w:rsidRDefault="006A57E2" w:rsidP="006A57E2">
      <w:pPr>
        <w:pStyle w:val="NoSpacing"/>
        <w:ind w:left="2160" w:hanging="2160"/>
      </w:pPr>
    </w:p>
    <w:p w:rsidR="006A57E2" w:rsidRDefault="006A57E2" w:rsidP="00275108">
      <w:pPr>
        <w:pStyle w:val="NoSpacing"/>
        <w:ind w:left="2160" w:hanging="2160"/>
      </w:pPr>
    </w:p>
    <w:p w:rsidR="00275108" w:rsidRDefault="00A67F6D" w:rsidP="00275108">
      <w:pPr>
        <w:pStyle w:val="NoSpacing"/>
        <w:ind w:left="2160" w:hanging="2160"/>
      </w:pPr>
      <w:r>
        <w:rPr>
          <w:noProof/>
          <w:lang w:eastAsia="zh-TW"/>
        </w:rPr>
        <w:lastRenderedPageBreak/>
        <w:pict>
          <v:shape id="_x0000_s1038" type="#_x0000_t202" style="position:absolute;left:0;text-align:left;margin-left:371.55pt;margin-top:-3.75pt;width:149.55pt;height:683.25pt;z-index:251670528;mso-width-relative:margin;mso-height-relative:margin">
            <v:textbox>
              <w:txbxContent>
                <w:p w:rsidR="00937EFF" w:rsidRPr="00571DA5" w:rsidRDefault="00571DA5" w:rsidP="00571DA5">
                  <w:pPr>
                    <w:pStyle w:val="NoSpacing"/>
                    <w:rPr>
                      <w:sz w:val="28"/>
                      <w:szCs w:val="28"/>
                    </w:rPr>
                  </w:pPr>
                  <w:r w:rsidRPr="00571DA5">
                    <w:rPr>
                      <w:sz w:val="28"/>
                      <w:szCs w:val="28"/>
                    </w:rPr>
                    <w:t>The Town of Woodstock, VA Town Manager and Planner would entertain modifications to this current development plan to include the potential for senior or age restricted housing and nursing home.  Additionally, a purchaser may want to consider a patio home design to the original development plan.</w:t>
                  </w:r>
                </w:p>
                <w:p w:rsidR="00571DA5" w:rsidRPr="00571DA5" w:rsidRDefault="00571DA5" w:rsidP="00571DA5">
                  <w:pPr>
                    <w:pStyle w:val="NoSpacing"/>
                    <w:rPr>
                      <w:sz w:val="28"/>
                      <w:szCs w:val="28"/>
                    </w:rPr>
                  </w:pPr>
                </w:p>
                <w:p w:rsidR="00571DA5" w:rsidRPr="00571DA5" w:rsidRDefault="00571DA5" w:rsidP="00571DA5">
                  <w:pPr>
                    <w:pStyle w:val="NoSpacing"/>
                    <w:rPr>
                      <w:sz w:val="28"/>
                      <w:szCs w:val="28"/>
                    </w:rPr>
                  </w:pPr>
                  <w:r w:rsidRPr="00571DA5">
                    <w:rPr>
                      <w:sz w:val="28"/>
                      <w:szCs w:val="28"/>
                    </w:rPr>
                    <w:t xml:space="preserve">Shenandoah County recently adopted a zoning ordinance update including the implementation of the Traditional Neighborhood Development District.  This new overlay could be applied to the subject property which could potentially increase the subject density.  To achieve this, the owner would have to embark on rezoning the subject property and submitting new site plans for approval.  At this time, the current zoning is in force and the site plan still under approval.  </w:t>
                  </w:r>
                </w:p>
                <w:p w:rsidR="00571DA5" w:rsidRPr="00571DA5" w:rsidRDefault="00571DA5" w:rsidP="00571DA5">
                  <w:pPr>
                    <w:pStyle w:val="NoSpacing"/>
                    <w:ind w:left="2160" w:hanging="2160"/>
                    <w:rPr>
                      <w:sz w:val="28"/>
                      <w:szCs w:val="28"/>
                    </w:rPr>
                  </w:pPr>
                </w:p>
                <w:p w:rsidR="00571DA5" w:rsidRPr="00571DA5" w:rsidRDefault="00571DA5">
                  <w:pPr>
                    <w:rPr>
                      <w:sz w:val="28"/>
                      <w:szCs w:val="28"/>
                    </w:rPr>
                  </w:pPr>
                </w:p>
                <w:p w:rsidR="00571DA5" w:rsidRDefault="00571DA5"/>
              </w:txbxContent>
            </v:textbox>
          </v:shape>
        </w:pict>
      </w:r>
    </w:p>
    <w:p w:rsidR="00275108" w:rsidRDefault="00937EFF" w:rsidP="00275108">
      <w:pPr>
        <w:pStyle w:val="NoSpacing"/>
        <w:ind w:left="2160" w:hanging="2160"/>
      </w:pPr>
      <w:r>
        <w:rPr>
          <w:noProof/>
          <w:lang w:bidi="ar-SA"/>
        </w:rPr>
        <w:drawing>
          <wp:inline distT="0" distB="0" distL="0" distR="0">
            <wp:extent cx="4270248" cy="5244084"/>
            <wp:effectExtent l="171450" t="133350" r="358902" b="299466"/>
            <wp:docPr id="38" name="Picture 37"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14" cstate="print"/>
                    <a:stretch>
                      <a:fillRect/>
                    </a:stretch>
                  </pic:blipFill>
                  <pic:spPr>
                    <a:xfrm>
                      <a:off x="0" y="0"/>
                      <a:ext cx="4270248" cy="5244084"/>
                    </a:xfrm>
                    <a:prstGeom prst="rect">
                      <a:avLst/>
                    </a:prstGeom>
                    <a:ln>
                      <a:noFill/>
                    </a:ln>
                    <a:effectLst>
                      <a:outerShdw blurRad="292100" dist="139700" dir="2700000" algn="tl" rotWithShape="0">
                        <a:srgbClr val="333333">
                          <a:alpha val="65000"/>
                        </a:srgbClr>
                      </a:outerShdw>
                    </a:effectLst>
                  </pic:spPr>
                </pic:pic>
              </a:graphicData>
            </a:graphic>
          </wp:inline>
        </w:drawing>
      </w:r>
    </w:p>
    <w:p w:rsidR="00275108" w:rsidRDefault="00275108" w:rsidP="00275108">
      <w:pPr>
        <w:pStyle w:val="NoSpacing"/>
        <w:ind w:left="2160" w:hanging="2160"/>
      </w:pPr>
    </w:p>
    <w:p w:rsidR="00571DA5" w:rsidRDefault="00571DA5">
      <w:r>
        <w:t xml:space="preserve">                   </w:t>
      </w:r>
      <w:r>
        <w:rPr>
          <w:noProof/>
          <w:lang w:bidi="ar-SA"/>
        </w:rPr>
        <w:drawing>
          <wp:inline distT="0" distB="0" distL="0" distR="0">
            <wp:extent cx="3121152" cy="2340864"/>
            <wp:effectExtent l="19050" t="0" r="3048" b="0"/>
            <wp:docPr id="41" name="Picture 40" descr="DSCN1755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55 (1024x768).jpg"/>
                    <pic:cNvPicPr/>
                  </pic:nvPicPr>
                  <pic:blipFill>
                    <a:blip r:embed="rId15" cstate="print"/>
                    <a:stretch>
                      <a:fillRect/>
                    </a:stretch>
                  </pic:blipFill>
                  <pic:spPr>
                    <a:xfrm>
                      <a:off x="0" y="0"/>
                      <a:ext cx="3121152" cy="2340864"/>
                    </a:xfrm>
                    <a:prstGeom prst="rect">
                      <a:avLst/>
                    </a:prstGeom>
                  </pic:spPr>
                </pic:pic>
              </a:graphicData>
            </a:graphic>
          </wp:inline>
        </w:drawing>
      </w:r>
      <w:r w:rsidR="005874E8">
        <w:br w:type="page"/>
      </w:r>
      <w:r>
        <w:rPr>
          <w:noProof/>
          <w:lang w:bidi="ar-SA"/>
        </w:rPr>
        <w:lastRenderedPageBreak/>
        <w:drawing>
          <wp:inline distT="0" distB="0" distL="0" distR="0">
            <wp:extent cx="3121152" cy="2340864"/>
            <wp:effectExtent l="19050" t="0" r="3048" b="0"/>
            <wp:docPr id="43" name="Picture 42" descr="DSCN1756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56 (1024x768).jpg"/>
                    <pic:cNvPicPr/>
                  </pic:nvPicPr>
                  <pic:blipFill>
                    <a:blip r:embed="rId16" cstate="print"/>
                    <a:stretch>
                      <a:fillRect/>
                    </a:stretch>
                  </pic:blipFill>
                  <pic:spPr>
                    <a:xfrm>
                      <a:off x="0" y="0"/>
                      <a:ext cx="3121152" cy="2340864"/>
                    </a:xfrm>
                    <a:prstGeom prst="rect">
                      <a:avLst/>
                    </a:prstGeom>
                  </pic:spPr>
                </pic:pic>
              </a:graphicData>
            </a:graphic>
          </wp:inline>
        </w:drawing>
      </w:r>
    </w:p>
    <w:p w:rsidR="00571DA5" w:rsidRDefault="00A67F6D">
      <w:r>
        <w:rPr>
          <w:noProof/>
          <w:lang w:eastAsia="zh-TW"/>
        </w:rPr>
        <w:pict>
          <v:shape id="_x0000_s1041" type="#_x0000_t202" style="position:absolute;margin-left:285.1pt;margin-top:-162.7pt;width:200.75pt;height:94.35pt;z-index:251676672;mso-width-percent:400;mso-width-percent:400;mso-width-relative:margin;mso-height-relative:margin">
            <v:textbox>
              <w:txbxContent>
                <w:p w:rsidR="003C1020" w:rsidRPr="003C1020" w:rsidRDefault="003C1020" w:rsidP="003C1020">
                  <w:pPr>
                    <w:pStyle w:val="NoSpacing"/>
                    <w:jc w:val="center"/>
                    <w:rPr>
                      <w:sz w:val="36"/>
                      <w:szCs w:val="36"/>
                    </w:rPr>
                  </w:pPr>
                  <w:r w:rsidRPr="003C1020">
                    <w:rPr>
                      <w:sz w:val="36"/>
                      <w:szCs w:val="36"/>
                    </w:rPr>
                    <w:t>View of Section 2 looking west from South Water Street</w:t>
                  </w:r>
                </w:p>
              </w:txbxContent>
            </v:textbox>
          </v:shape>
        </w:pict>
      </w:r>
    </w:p>
    <w:p w:rsidR="00571DA5" w:rsidRDefault="00A67F6D" w:rsidP="003C1020">
      <w:pPr>
        <w:jc w:val="right"/>
      </w:pPr>
      <w:r>
        <w:rPr>
          <w:noProof/>
          <w:lang w:eastAsia="zh-TW"/>
        </w:rPr>
        <w:pict>
          <v:shape id="_x0000_s1040" type="#_x0000_t202" style="position:absolute;left:0;text-align:left;margin-left:22.6pt;margin-top:33.25pt;width:200.75pt;height:98.8pt;z-index:251674624;mso-width-percent:400;mso-width-percent:400;mso-width-relative:margin;mso-height-relative:margin">
            <v:textbox>
              <w:txbxContent>
                <w:p w:rsidR="003C1020" w:rsidRPr="003C1020" w:rsidRDefault="003C1020" w:rsidP="003C1020">
                  <w:pPr>
                    <w:jc w:val="center"/>
                    <w:rPr>
                      <w:sz w:val="36"/>
                      <w:szCs w:val="36"/>
                    </w:rPr>
                  </w:pPr>
                  <w:r w:rsidRPr="003C1020">
                    <w:rPr>
                      <w:sz w:val="36"/>
                      <w:szCs w:val="36"/>
                    </w:rPr>
                    <w:t>View of Section 1 looking northwest from Hollingsworth Road</w:t>
                  </w:r>
                </w:p>
              </w:txbxContent>
            </v:textbox>
          </v:shape>
        </w:pict>
      </w:r>
      <w:r w:rsidR="003C1020">
        <w:rPr>
          <w:noProof/>
          <w:lang w:bidi="ar-SA"/>
        </w:rPr>
        <w:drawing>
          <wp:inline distT="0" distB="0" distL="0" distR="0">
            <wp:extent cx="3121152" cy="2340864"/>
            <wp:effectExtent l="19050" t="0" r="3048" b="0"/>
            <wp:docPr id="47" name="Picture 46" descr="DSCN1765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65 (1024x768).jpg"/>
                    <pic:cNvPicPr/>
                  </pic:nvPicPr>
                  <pic:blipFill>
                    <a:blip r:embed="rId17" cstate="print"/>
                    <a:stretch>
                      <a:fillRect/>
                    </a:stretch>
                  </pic:blipFill>
                  <pic:spPr>
                    <a:xfrm>
                      <a:off x="0" y="0"/>
                      <a:ext cx="3121152" cy="2340864"/>
                    </a:xfrm>
                    <a:prstGeom prst="rect">
                      <a:avLst/>
                    </a:prstGeom>
                  </pic:spPr>
                </pic:pic>
              </a:graphicData>
            </a:graphic>
          </wp:inline>
        </w:drawing>
      </w:r>
    </w:p>
    <w:p w:rsidR="00571DA5" w:rsidRDefault="00571DA5"/>
    <w:p w:rsidR="00571DA5" w:rsidRDefault="00A67F6D">
      <w:r>
        <w:rPr>
          <w:noProof/>
          <w:lang w:eastAsia="zh-TW"/>
        </w:rPr>
        <w:pict>
          <v:shape id="_x0000_s1039" type="#_x0000_t202" style="position:absolute;margin-left:291.85pt;margin-top:38.2pt;width:200.75pt;height:88.35pt;z-index:251672576;mso-width-percent:400;mso-width-percent:400;mso-width-relative:margin;mso-height-relative:margin">
            <v:textbox>
              <w:txbxContent>
                <w:p w:rsidR="003C1020" w:rsidRPr="003C1020" w:rsidRDefault="003C1020" w:rsidP="003C1020">
                  <w:pPr>
                    <w:jc w:val="center"/>
                    <w:rPr>
                      <w:sz w:val="36"/>
                      <w:szCs w:val="36"/>
                    </w:rPr>
                  </w:pPr>
                  <w:r w:rsidRPr="003C1020">
                    <w:rPr>
                      <w:sz w:val="36"/>
                      <w:szCs w:val="36"/>
                    </w:rPr>
                    <w:t>View of Section 2 looking southeast from South Water Street</w:t>
                  </w:r>
                </w:p>
                <w:p w:rsidR="003C1020" w:rsidRDefault="003C1020"/>
              </w:txbxContent>
            </v:textbox>
          </v:shape>
        </w:pict>
      </w:r>
      <w:r w:rsidR="00571DA5">
        <w:rPr>
          <w:noProof/>
          <w:lang w:bidi="ar-SA"/>
        </w:rPr>
        <w:drawing>
          <wp:inline distT="0" distB="0" distL="0" distR="0">
            <wp:extent cx="3121152" cy="2340864"/>
            <wp:effectExtent l="19050" t="0" r="3048" b="0"/>
            <wp:docPr id="45" name="Picture 44" descr="DSCN1743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43 (1024x768).jpg"/>
                    <pic:cNvPicPr/>
                  </pic:nvPicPr>
                  <pic:blipFill>
                    <a:blip r:embed="rId18" cstate="print"/>
                    <a:stretch>
                      <a:fillRect/>
                    </a:stretch>
                  </pic:blipFill>
                  <pic:spPr>
                    <a:xfrm>
                      <a:off x="0" y="0"/>
                      <a:ext cx="3121152" cy="2340864"/>
                    </a:xfrm>
                    <a:prstGeom prst="rect">
                      <a:avLst/>
                    </a:prstGeom>
                  </pic:spPr>
                </pic:pic>
              </a:graphicData>
            </a:graphic>
          </wp:inline>
        </w:drawing>
      </w:r>
    </w:p>
    <w:p w:rsidR="00437DFB" w:rsidRPr="00F02D94" w:rsidRDefault="00437DFB" w:rsidP="005874E8">
      <w:pPr>
        <w:jc w:val="center"/>
      </w:pPr>
    </w:p>
    <w:sectPr w:rsidR="00437DFB" w:rsidRPr="00F02D94" w:rsidSect="00563B04">
      <w:pgSz w:w="12240" w:h="15840"/>
      <w:pgMar w:top="1440" w:right="1080" w:bottom="0" w:left="1080" w:header="720" w:footer="105" w:gutter="0"/>
      <w:pgBorders w:offsetFrom="page">
        <w:top w:val="single" w:sz="24" w:space="24" w:color="auto" w:shadow="1"/>
        <w:left w:val="single" w:sz="24" w:space="24" w:color="auto" w:shadow="1"/>
        <w:bottom w:val="single" w:sz="24" w:space="24" w:color="auto" w:shadow="1"/>
        <w:right w:val="single" w:sz="2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F6D" w:rsidRDefault="00A67F6D" w:rsidP="00B342DD">
      <w:pPr>
        <w:spacing w:after="0" w:line="240" w:lineRule="auto"/>
      </w:pPr>
      <w:r>
        <w:separator/>
      </w:r>
    </w:p>
  </w:endnote>
  <w:endnote w:type="continuationSeparator" w:id="0">
    <w:p w:rsidR="00A67F6D" w:rsidRDefault="00A67F6D" w:rsidP="00B34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F6D" w:rsidRDefault="00A67F6D" w:rsidP="00B342DD">
      <w:pPr>
        <w:spacing w:after="0" w:line="240" w:lineRule="auto"/>
      </w:pPr>
      <w:r>
        <w:separator/>
      </w:r>
    </w:p>
  </w:footnote>
  <w:footnote w:type="continuationSeparator" w:id="0">
    <w:p w:rsidR="00A67F6D" w:rsidRDefault="00A67F6D" w:rsidP="00B342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67844"/>
    <w:rsid w:val="00002887"/>
    <w:rsid w:val="000C437B"/>
    <w:rsid w:val="001A2733"/>
    <w:rsid w:val="00204C76"/>
    <w:rsid w:val="00231793"/>
    <w:rsid w:val="00242048"/>
    <w:rsid w:val="00257021"/>
    <w:rsid w:val="00265EF7"/>
    <w:rsid w:val="00275108"/>
    <w:rsid w:val="002F76E8"/>
    <w:rsid w:val="00375C8D"/>
    <w:rsid w:val="003C1020"/>
    <w:rsid w:val="003E4319"/>
    <w:rsid w:val="00433303"/>
    <w:rsid w:val="00437DFB"/>
    <w:rsid w:val="00467844"/>
    <w:rsid w:val="004A1AD6"/>
    <w:rsid w:val="004B246F"/>
    <w:rsid w:val="004F3109"/>
    <w:rsid w:val="00563B04"/>
    <w:rsid w:val="00571DA5"/>
    <w:rsid w:val="005874E8"/>
    <w:rsid w:val="0064681F"/>
    <w:rsid w:val="006A57E2"/>
    <w:rsid w:val="008A70B5"/>
    <w:rsid w:val="00900AE3"/>
    <w:rsid w:val="00912563"/>
    <w:rsid w:val="00937EFF"/>
    <w:rsid w:val="00A05E58"/>
    <w:rsid w:val="00A444F0"/>
    <w:rsid w:val="00A67F6D"/>
    <w:rsid w:val="00AF0CD6"/>
    <w:rsid w:val="00B342DD"/>
    <w:rsid w:val="00BA2464"/>
    <w:rsid w:val="00BE2AFA"/>
    <w:rsid w:val="00C507AB"/>
    <w:rsid w:val="00C75BD4"/>
    <w:rsid w:val="00E600E6"/>
    <w:rsid w:val="00E95BE6"/>
    <w:rsid w:val="00EB7B20"/>
    <w:rsid w:val="00F02D94"/>
    <w:rsid w:val="00F6305A"/>
    <w:rsid w:val="00F77FBC"/>
    <w:rsid w:val="00FB3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887"/>
  </w:style>
  <w:style w:type="paragraph" w:styleId="Heading1">
    <w:name w:val="heading 1"/>
    <w:basedOn w:val="Normal"/>
    <w:next w:val="Normal"/>
    <w:link w:val="Heading1Char"/>
    <w:uiPriority w:val="9"/>
    <w:qFormat/>
    <w:rsid w:val="000028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028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0288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0288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0288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0288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0288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0288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0288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8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0288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288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0288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0288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0288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0288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0288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0288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02887"/>
    <w:pPr>
      <w:spacing w:line="240" w:lineRule="auto"/>
    </w:pPr>
    <w:rPr>
      <w:b/>
      <w:bCs/>
      <w:color w:val="4F81BD" w:themeColor="accent1"/>
      <w:sz w:val="18"/>
      <w:szCs w:val="18"/>
    </w:rPr>
  </w:style>
  <w:style w:type="paragraph" w:styleId="Title">
    <w:name w:val="Title"/>
    <w:basedOn w:val="Normal"/>
    <w:next w:val="Normal"/>
    <w:link w:val="TitleChar"/>
    <w:uiPriority w:val="10"/>
    <w:qFormat/>
    <w:rsid w:val="000028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288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028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0288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02887"/>
    <w:rPr>
      <w:b/>
      <w:bCs/>
    </w:rPr>
  </w:style>
  <w:style w:type="character" w:styleId="Emphasis">
    <w:name w:val="Emphasis"/>
    <w:basedOn w:val="DefaultParagraphFont"/>
    <w:uiPriority w:val="20"/>
    <w:qFormat/>
    <w:rsid w:val="00002887"/>
    <w:rPr>
      <w:i/>
      <w:iCs/>
    </w:rPr>
  </w:style>
  <w:style w:type="paragraph" w:styleId="NoSpacing">
    <w:name w:val="No Spacing"/>
    <w:uiPriority w:val="1"/>
    <w:qFormat/>
    <w:rsid w:val="00002887"/>
    <w:pPr>
      <w:spacing w:after="0" w:line="240" w:lineRule="auto"/>
    </w:pPr>
  </w:style>
  <w:style w:type="paragraph" w:styleId="ListParagraph">
    <w:name w:val="List Paragraph"/>
    <w:basedOn w:val="Normal"/>
    <w:uiPriority w:val="34"/>
    <w:qFormat/>
    <w:rsid w:val="00002887"/>
    <w:pPr>
      <w:ind w:left="720"/>
      <w:contextualSpacing/>
    </w:pPr>
  </w:style>
  <w:style w:type="paragraph" w:styleId="Quote">
    <w:name w:val="Quote"/>
    <w:basedOn w:val="Normal"/>
    <w:next w:val="Normal"/>
    <w:link w:val="QuoteChar"/>
    <w:uiPriority w:val="29"/>
    <w:qFormat/>
    <w:rsid w:val="00002887"/>
    <w:rPr>
      <w:i/>
      <w:iCs/>
      <w:color w:val="000000" w:themeColor="text1"/>
    </w:rPr>
  </w:style>
  <w:style w:type="character" w:customStyle="1" w:styleId="QuoteChar">
    <w:name w:val="Quote Char"/>
    <w:basedOn w:val="DefaultParagraphFont"/>
    <w:link w:val="Quote"/>
    <w:uiPriority w:val="29"/>
    <w:rsid w:val="00002887"/>
    <w:rPr>
      <w:i/>
      <w:iCs/>
      <w:color w:val="000000" w:themeColor="text1"/>
    </w:rPr>
  </w:style>
  <w:style w:type="paragraph" w:styleId="IntenseQuote">
    <w:name w:val="Intense Quote"/>
    <w:basedOn w:val="Normal"/>
    <w:next w:val="Normal"/>
    <w:link w:val="IntenseQuoteChar"/>
    <w:uiPriority w:val="30"/>
    <w:qFormat/>
    <w:rsid w:val="0000288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02887"/>
    <w:rPr>
      <w:b/>
      <w:bCs/>
      <w:i/>
      <w:iCs/>
      <w:color w:val="4F81BD" w:themeColor="accent1"/>
    </w:rPr>
  </w:style>
  <w:style w:type="character" w:styleId="SubtleEmphasis">
    <w:name w:val="Subtle Emphasis"/>
    <w:basedOn w:val="DefaultParagraphFont"/>
    <w:uiPriority w:val="19"/>
    <w:qFormat/>
    <w:rsid w:val="00002887"/>
    <w:rPr>
      <w:i/>
      <w:iCs/>
      <w:color w:val="808080" w:themeColor="text1" w:themeTint="7F"/>
    </w:rPr>
  </w:style>
  <w:style w:type="character" w:styleId="IntenseEmphasis">
    <w:name w:val="Intense Emphasis"/>
    <w:basedOn w:val="DefaultParagraphFont"/>
    <w:uiPriority w:val="21"/>
    <w:qFormat/>
    <w:rsid w:val="00002887"/>
    <w:rPr>
      <w:b/>
      <w:bCs/>
      <w:i/>
      <w:iCs/>
      <w:color w:val="4F81BD" w:themeColor="accent1"/>
    </w:rPr>
  </w:style>
  <w:style w:type="character" w:styleId="SubtleReference">
    <w:name w:val="Subtle Reference"/>
    <w:basedOn w:val="DefaultParagraphFont"/>
    <w:uiPriority w:val="31"/>
    <w:qFormat/>
    <w:rsid w:val="00002887"/>
    <w:rPr>
      <w:smallCaps/>
      <w:color w:val="C0504D" w:themeColor="accent2"/>
      <w:u w:val="single"/>
    </w:rPr>
  </w:style>
  <w:style w:type="character" w:styleId="IntenseReference">
    <w:name w:val="Intense Reference"/>
    <w:basedOn w:val="DefaultParagraphFont"/>
    <w:uiPriority w:val="32"/>
    <w:qFormat/>
    <w:rsid w:val="00002887"/>
    <w:rPr>
      <w:b/>
      <w:bCs/>
      <w:smallCaps/>
      <w:color w:val="C0504D" w:themeColor="accent2"/>
      <w:spacing w:val="5"/>
      <w:u w:val="single"/>
    </w:rPr>
  </w:style>
  <w:style w:type="character" w:styleId="BookTitle">
    <w:name w:val="Book Title"/>
    <w:basedOn w:val="DefaultParagraphFont"/>
    <w:uiPriority w:val="33"/>
    <w:qFormat/>
    <w:rsid w:val="00002887"/>
    <w:rPr>
      <w:b/>
      <w:bCs/>
      <w:smallCaps/>
      <w:spacing w:val="5"/>
    </w:rPr>
  </w:style>
  <w:style w:type="paragraph" w:styleId="TOCHeading">
    <w:name w:val="TOC Heading"/>
    <w:basedOn w:val="Heading1"/>
    <w:next w:val="Normal"/>
    <w:uiPriority w:val="39"/>
    <w:semiHidden/>
    <w:unhideWhenUsed/>
    <w:qFormat/>
    <w:rsid w:val="00002887"/>
    <w:pPr>
      <w:outlineLvl w:val="9"/>
    </w:pPr>
  </w:style>
  <w:style w:type="paragraph" w:styleId="BalloonText">
    <w:name w:val="Balloon Text"/>
    <w:basedOn w:val="Normal"/>
    <w:link w:val="BalloonTextChar"/>
    <w:uiPriority w:val="99"/>
    <w:semiHidden/>
    <w:unhideWhenUsed/>
    <w:rsid w:val="004678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844"/>
    <w:rPr>
      <w:rFonts w:ascii="Tahoma" w:hAnsi="Tahoma" w:cs="Tahoma"/>
      <w:sz w:val="16"/>
      <w:szCs w:val="16"/>
    </w:rPr>
  </w:style>
  <w:style w:type="character" w:styleId="Hyperlink">
    <w:name w:val="Hyperlink"/>
    <w:basedOn w:val="DefaultParagraphFont"/>
    <w:uiPriority w:val="99"/>
    <w:unhideWhenUsed/>
    <w:rsid w:val="00E95BE6"/>
    <w:rPr>
      <w:color w:val="0000FF" w:themeColor="hyperlink"/>
      <w:u w:val="single"/>
    </w:rPr>
  </w:style>
  <w:style w:type="paragraph" w:styleId="Header">
    <w:name w:val="header"/>
    <w:basedOn w:val="Normal"/>
    <w:link w:val="HeaderChar"/>
    <w:uiPriority w:val="99"/>
    <w:semiHidden/>
    <w:unhideWhenUsed/>
    <w:rsid w:val="00B342D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342DD"/>
  </w:style>
  <w:style w:type="paragraph" w:styleId="Footer">
    <w:name w:val="footer"/>
    <w:basedOn w:val="Normal"/>
    <w:link w:val="FooterChar"/>
    <w:uiPriority w:val="99"/>
    <w:semiHidden/>
    <w:unhideWhenUsed/>
    <w:rsid w:val="00B342D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342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mailto:stevedubrueler@premiermove.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arenfried@mris.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857</Words>
  <Characters>4886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F. Fried</dc:creator>
  <cp:lastModifiedBy>Karen</cp:lastModifiedBy>
  <cp:revision>2</cp:revision>
  <cp:lastPrinted>2013-01-26T19:41:00Z</cp:lastPrinted>
  <dcterms:created xsi:type="dcterms:W3CDTF">2013-02-09T21:57:00Z</dcterms:created>
  <dcterms:modified xsi:type="dcterms:W3CDTF">2013-02-09T21:57:00Z</dcterms:modified>
</cp:coreProperties>
</file>