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B185" w14:textId="77777777" w:rsidR="004356C8" w:rsidRDefault="004356C8">
      <w:pPr>
        <w:pStyle w:val="BodyText"/>
        <w:rPr>
          <w:rFonts w:ascii="Times New Roman"/>
          <w:sz w:val="20"/>
        </w:rPr>
      </w:pPr>
    </w:p>
    <w:p w14:paraId="43DCFCF4" w14:textId="77777777" w:rsidR="004356C8" w:rsidRDefault="004356C8">
      <w:pPr>
        <w:pStyle w:val="BodyText"/>
        <w:spacing w:before="9"/>
        <w:rPr>
          <w:rFonts w:ascii="Times New Roman"/>
          <w:sz w:val="28"/>
        </w:rPr>
      </w:pPr>
    </w:p>
    <w:p w14:paraId="0FE0FAFB" w14:textId="77777777" w:rsidR="004356C8" w:rsidRDefault="00AD77AA">
      <w:pPr>
        <w:pStyle w:val="Heading1"/>
        <w:spacing w:before="94"/>
        <w:ind w:left="3287"/>
      </w:pPr>
      <w:r>
        <w:t>SPECIAL</w:t>
      </w:r>
      <w:r>
        <w:rPr>
          <w:spacing w:val="-5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ADDENDUM</w:t>
      </w:r>
    </w:p>
    <w:p w14:paraId="45091699" w14:textId="77777777" w:rsidR="004356C8" w:rsidRDefault="004356C8">
      <w:pPr>
        <w:pStyle w:val="BodyText"/>
        <w:spacing w:before="9"/>
        <w:rPr>
          <w:b/>
          <w:sz w:val="20"/>
        </w:rPr>
      </w:pPr>
    </w:p>
    <w:p w14:paraId="08B4B3E4" w14:textId="77777777" w:rsidR="004356C8" w:rsidRDefault="00AD77AA">
      <w:pPr>
        <w:pStyle w:val="BodyText"/>
        <w:ind w:left="112"/>
      </w:pPr>
      <w:r>
        <w:t>Seller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amend the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1765F02C" w14:textId="77777777" w:rsidR="004356C8" w:rsidRDefault="004356C8">
      <w:pPr>
        <w:pStyle w:val="BodyText"/>
        <w:spacing w:before="8"/>
        <w:rPr>
          <w:sz w:val="20"/>
        </w:rPr>
      </w:pPr>
    </w:p>
    <w:p w14:paraId="3CBB8042" w14:textId="77777777" w:rsidR="004356C8" w:rsidRDefault="00AD77A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right="107"/>
        <w:rPr>
          <w:sz w:val="21"/>
        </w:rPr>
      </w:pP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conveyance</w:t>
      </w:r>
      <w:r>
        <w:rPr>
          <w:spacing w:val="23"/>
          <w:sz w:val="21"/>
        </w:rPr>
        <w:t xml:space="preserve"> </w:t>
      </w:r>
      <w:r>
        <w:rPr>
          <w:sz w:val="21"/>
        </w:rPr>
        <w:t>of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7"/>
          <w:sz w:val="21"/>
        </w:rPr>
        <w:t xml:space="preserve"> </w:t>
      </w:r>
      <w:r>
        <w:rPr>
          <w:sz w:val="21"/>
        </w:rPr>
        <w:t>Property</w:t>
      </w:r>
      <w:r>
        <w:rPr>
          <w:spacing w:val="25"/>
          <w:sz w:val="21"/>
        </w:rPr>
        <w:t xml:space="preserve"> </w:t>
      </w:r>
      <w:r>
        <w:rPr>
          <w:sz w:val="21"/>
        </w:rPr>
        <w:t>from</w:t>
      </w:r>
      <w:r>
        <w:rPr>
          <w:spacing w:val="27"/>
          <w:sz w:val="21"/>
        </w:rPr>
        <w:t xml:space="preserve"> </w:t>
      </w:r>
      <w:r>
        <w:rPr>
          <w:sz w:val="21"/>
        </w:rPr>
        <w:t>Seller</w:t>
      </w:r>
      <w:r>
        <w:rPr>
          <w:spacing w:val="25"/>
          <w:sz w:val="21"/>
        </w:rPr>
        <w:t xml:space="preserve"> </w:t>
      </w:r>
      <w:r>
        <w:rPr>
          <w:sz w:val="21"/>
        </w:rPr>
        <w:t>to</w:t>
      </w:r>
      <w:r>
        <w:rPr>
          <w:spacing w:val="22"/>
          <w:sz w:val="21"/>
        </w:rPr>
        <w:t xml:space="preserve"> </w:t>
      </w:r>
      <w:r>
        <w:rPr>
          <w:sz w:val="21"/>
        </w:rPr>
        <w:t>Buyer</w:t>
      </w:r>
      <w:r>
        <w:rPr>
          <w:spacing w:val="25"/>
          <w:sz w:val="21"/>
        </w:rPr>
        <w:t xml:space="preserve"> </w:t>
      </w:r>
      <w:r>
        <w:rPr>
          <w:sz w:val="21"/>
        </w:rPr>
        <w:t>shall</w:t>
      </w:r>
      <w:r>
        <w:rPr>
          <w:spacing w:val="26"/>
          <w:sz w:val="21"/>
        </w:rPr>
        <w:t xml:space="preserve"> </w:t>
      </w:r>
      <w:r>
        <w:rPr>
          <w:sz w:val="21"/>
        </w:rPr>
        <w:t>contain</w:t>
      </w:r>
      <w:r>
        <w:rPr>
          <w:spacing w:val="26"/>
          <w:sz w:val="21"/>
        </w:rPr>
        <w:t xml:space="preserve"> </w:t>
      </w:r>
      <w:r>
        <w:rPr>
          <w:sz w:val="21"/>
        </w:rPr>
        <w:t>the</w:t>
      </w:r>
      <w:r>
        <w:rPr>
          <w:spacing w:val="26"/>
          <w:sz w:val="21"/>
        </w:rPr>
        <w:t xml:space="preserve"> </w:t>
      </w:r>
      <w:r>
        <w:rPr>
          <w:sz w:val="21"/>
        </w:rPr>
        <w:t>following</w:t>
      </w:r>
      <w:r>
        <w:rPr>
          <w:spacing w:val="26"/>
          <w:sz w:val="21"/>
        </w:rPr>
        <w:t xml:space="preserve"> </w:t>
      </w:r>
      <w:r>
        <w:rPr>
          <w:sz w:val="21"/>
        </w:rPr>
        <w:t>restrictions</w:t>
      </w:r>
      <w:r>
        <w:rPr>
          <w:spacing w:val="31"/>
          <w:sz w:val="21"/>
        </w:rPr>
        <w:t xml:space="preserve"> </w:t>
      </w:r>
      <w:r>
        <w:rPr>
          <w:sz w:val="21"/>
        </w:rPr>
        <w:t>and</w:t>
      </w:r>
      <w:r>
        <w:rPr>
          <w:spacing w:val="-55"/>
          <w:sz w:val="21"/>
        </w:rPr>
        <w:t xml:space="preserve"> </w:t>
      </w:r>
      <w:r>
        <w:rPr>
          <w:sz w:val="21"/>
        </w:rPr>
        <w:t>easement</w:t>
      </w:r>
      <w:r>
        <w:rPr>
          <w:spacing w:val="-2"/>
          <w:sz w:val="21"/>
        </w:rPr>
        <w:t xml:space="preserve"> </w:t>
      </w:r>
      <w:r>
        <w:rPr>
          <w:sz w:val="21"/>
        </w:rPr>
        <w:t>dedications:</w:t>
      </w:r>
    </w:p>
    <w:p w14:paraId="00342744" w14:textId="77777777" w:rsidR="004356C8" w:rsidRDefault="004356C8">
      <w:pPr>
        <w:pStyle w:val="BodyText"/>
        <w:spacing w:before="7"/>
        <w:rPr>
          <w:sz w:val="20"/>
        </w:rPr>
      </w:pPr>
    </w:p>
    <w:p w14:paraId="6BD31386" w14:textId="77777777" w:rsidR="004356C8" w:rsidRDefault="00AD77AA">
      <w:pPr>
        <w:pStyle w:val="BodyText"/>
        <w:spacing w:line="241" w:lineRule="exact"/>
        <w:ind w:left="832"/>
        <w:jc w:val="both"/>
      </w:pPr>
      <w:r>
        <w:t>“Restrictions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Easements:</w:t>
      </w:r>
    </w:p>
    <w:p w14:paraId="1BA0E1E3" w14:textId="77777777" w:rsidR="004356C8" w:rsidRDefault="00AD77AA">
      <w:pPr>
        <w:pStyle w:val="ListParagraph"/>
        <w:numPr>
          <w:ilvl w:val="1"/>
          <w:numId w:val="1"/>
        </w:numPr>
        <w:tabs>
          <w:tab w:val="left" w:pos="2273"/>
        </w:tabs>
        <w:ind w:right="865"/>
        <w:jc w:val="both"/>
        <w:rPr>
          <w:sz w:val="21"/>
        </w:rPr>
      </w:pPr>
      <w:r>
        <w:rPr>
          <w:sz w:val="21"/>
        </w:rPr>
        <w:t>The Property shall not be used as a dumping ground for rubbish, trash,</w:t>
      </w:r>
      <w:r>
        <w:rPr>
          <w:spacing w:val="1"/>
          <w:sz w:val="21"/>
        </w:rPr>
        <w:t xml:space="preserve"> </w:t>
      </w:r>
      <w:r>
        <w:rPr>
          <w:sz w:val="21"/>
        </w:rPr>
        <w:t>garbage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waste</w:t>
      </w:r>
      <w:r>
        <w:rPr>
          <w:spacing w:val="-4"/>
          <w:sz w:val="21"/>
        </w:rPr>
        <w:t xml:space="preserve"> </w:t>
      </w:r>
      <w:r>
        <w:rPr>
          <w:sz w:val="21"/>
        </w:rPr>
        <w:t>material.</w:t>
      </w:r>
    </w:p>
    <w:p w14:paraId="06067A0A" w14:textId="77777777" w:rsidR="004356C8" w:rsidRDefault="00AD77AA">
      <w:pPr>
        <w:pStyle w:val="ListParagraph"/>
        <w:numPr>
          <w:ilvl w:val="1"/>
          <w:numId w:val="1"/>
        </w:numPr>
        <w:tabs>
          <w:tab w:val="left" w:pos="2273"/>
        </w:tabs>
        <w:spacing w:line="238" w:lineRule="exact"/>
        <w:ind w:right="0" w:hanging="721"/>
        <w:jc w:val="both"/>
        <w:rPr>
          <w:sz w:val="21"/>
        </w:rPr>
      </w:pP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junk or</w:t>
      </w:r>
      <w:r>
        <w:rPr>
          <w:spacing w:val="-3"/>
          <w:sz w:val="21"/>
        </w:rPr>
        <w:t xml:space="preserve"> </w:t>
      </w:r>
      <w:r>
        <w:rPr>
          <w:sz w:val="21"/>
        </w:rPr>
        <w:t>wrecking</w:t>
      </w:r>
      <w:r>
        <w:rPr>
          <w:spacing w:val="-1"/>
          <w:sz w:val="21"/>
        </w:rPr>
        <w:t xml:space="preserve"> </w:t>
      </w:r>
      <w:r>
        <w:rPr>
          <w:sz w:val="21"/>
        </w:rPr>
        <w:t>yard</w:t>
      </w:r>
      <w:r>
        <w:rPr>
          <w:spacing w:val="-3"/>
          <w:sz w:val="21"/>
        </w:rPr>
        <w:t xml:space="preserve"> </w:t>
      </w:r>
      <w:r>
        <w:rPr>
          <w:sz w:val="21"/>
        </w:rPr>
        <w:t>shall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located on the</w:t>
      </w:r>
      <w:r>
        <w:rPr>
          <w:spacing w:val="-3"/>
          <w:sz w:val="21"/>
        </w:rPr>
        <w:t xml:space="preserve"> </w:t>
      </w:r>
      <w:r>
        <w:rPr>
          <w:sz w:val="21"/>
        </w:rPr>
        <w:t>Property.</w:t>
      </w:r>
    </w:p>
    <w:p w14:paraId="41848A6E" w14:textId="2ED086D2" w:rsidR="004356C8" w:rsidRDefault="00AD77AA">
      <w:pPr>
        <w:pStyle w:val="ListParagraph"/>
        <w:numPr>
          <w:ilvl w:val="1"/>
          <w:numId w:val="1"/>
        </w:numPr>
        <w:tabs>
          <w:tab w:val="left" w:pos="2273"/>
        </w:tabs>
        <w:ind w:right="867"/>
        <w:jc w:val="both"/>
        <w:rPr>
          <w:sz w:val="21"/>
        </w:rPr>
      </w:pP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commercial</w:t>
      </w:r>
      <w:r>
        <w:rPr>
          <w:spacing w:val="1"/>
          <w:sz w:val="21"/>
        </w:rPr>
        <w:t xml:space="preserve"> </w:t>
      </w:r>
      <w:r>
        <w:rPr>
          <w:sz w:val="21"/>
        </w:rPr>
        <w:t>feedlot</w:t>
      </w:r>
      <w:r>
        <w:rPr>
          <w:spacing w:val="1"/>
          <w:sz w:val="21"/>
        </w:rPr>
        <w:t xml:space="preserve"> </w:t>
      </w:r>
      <w:r>
        <w:rPr>
          <w:sz w:val="21"/>
        </w:rPr>
        <w:t>activity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hog</w:t>
      </w:r>
      <w:r>
        <w:rPr>
          <w:spacing w:val="1"/>
          <w:sz w:val="21"/>
        </w:rPr>
        <w:t xml:space="preserve"> </w:t>
      </w:r>
      <w:r>
        <w:rPr>
          <w:sz w:val="21"/>
        </w:rPr>
        <w:t>farming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permissible</w:t>
      </w:r>
      <w:r>
        <w:rPr>
          <w:spacing w:val="1"/>
          <w:sz w:val="21"/>
        </w:rPr>
        <w:t xml:space="preserve"> </w:t>
      </w:r>
      <w:r>
        <w:rPr>
          <w:sz w:val="21"/>
        </w:rPr>
        <w:t>on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Property.</w:t>
      </w:r>
    </w:p>
    <w:p w14:paraId="158E6E10" w14:textId="33ED54D4" w:rsidR="003935F3" w:rsidRDefault="003935F3" w:rsidP="003935F3">
      <w:pPr>
        <w:pStyle w:val="ListParagraph"/>
        <w:numPr>
          <w:ilvl w:val="1"/>
          <w:numId w:val="1"/>
        </w:numPr>
        <w:tabs>
          <w:tab w:val="left" w:pos="2273"/>
        </w:tabs>
        <w:spacing w:line="237" w:lineRule="auto"/>
        <w:ind w:right="863"/>
        <w:jc w:val="both"/>
        <w:rPr>
          <w:sz w:val="21"/>
        </w:rPr>
      </w:pPr>
      <w:r>
        <w:rPr>
          <w:sz w:val="21"/>
        </w:rPr>
        <w:t>Single-wide</w:t>
      </w:r>
      <w:r w:rsidR="00481ABF">
        <w:rPr>
          <w:sz w:val="21"/>
        </w:rPr>
        <w:t xml:space="preserve"> and Double-wide</w:t>
      </w:r>
      <w:r>
        <w:rPr>
          <w:spacing w:val="1"/>
          <w:sz w:val="21"/>
        </w:rPr>
        <w:t xml:space="preserve"> </w:t>
      </w:r>
      <w:r>
        <w:rPr>
          <w:sz w:val="21"/>
        </w:rPr>
        <w:t>manufactured</w:t>
      </w:r>
      <w:r>
        <w:rPr>
          <w:spacing w:val="1"/>
          <w:sz w:val="21"/>
        </w:rPr>
        <w:t xml:space="preserve"> </w:t>
      </w:r>
      <w:r>
        <w:rPr>
          <w:sz w:val="21"/>
        </w:rPr>
        <w:t>homes</w:t>
      </w:r>
      <w:r w:rsidR="00481ABF">
        <w:rPr>
          <w:spacing w:val="1"/>
          <w:sz w:val="21"/>
        </w:rPr>
        <w:t xml:space="preserve"> </w:t>
      </w:r>
      <w:r>
        <w:rPr>
          <w:sz w:val="21"/>
        </w:rPr>
        <w:t>are</w:t>
      </w:r>
      <w:r>
        <w:rPr>
          <w:spacing w:val="1"/>
          <w:sz w:val="21"/>
        </w:rPr>
        <w:t xml:space="preserve"> </w:t>
      </w:r>
      <w:r>
        <w:rPr>
          <w:sz w:val="21"/>
        </w:rPr>
        <w:t>permitted.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58"/>
          <w:sz w:val="21"/>
        </w:rPr>
        <w:t xml:space="preserve"> </w:t>
      </w:r>
      <w:r>
        <w:rPr>
          <w:sz w:val="21"/>
        </w:rPr>
        <w:t>manufactured</w:t>
      </w:r>
      <w:r>
        <w:rPr>
          <w:spacing w:val="-56"/>
          <w:sz w:val="21"/>
        </w:rPr>
        <w:t xml:space="preserve"> </w:t>
      </w:r>
      <w:r>
        <w:rPr>
          <w:sz w:val="21"/>
        </w:rPr>
        <w:t>home for which a manufacturer’s certificate of origin was first issued on or</w:t>
      </w:r>
      <w:r>
        <w:rPr>
          <w:spacing w:val="1"/>
          <w:sz w:val="21"/>
        </w:rPr>
        <w:t xml:space="preserve"> </w:t>
      </w:r>
      <w:r>
        <w:rPr>
          <w:sz w:val="21"/>
        </w:rPr>
        <w:t>before five (5) years prior to the date of installation may be installed on the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Property. </w:t>
      </w:r>
    </w:p>
    <w:p w14:paraId="14211549" w14:textId="77777777" w:rsidR="003935F3" w:rsidRPr="00B739FC" w:rsidRDefault="003935F3" w:rsidP="003935F3">
      <w:pPr>
        <w:pStyle w:val="ListParagraph"/>
        <w:numPr>
          <w:ilvl w:val="1"/>
          <w:numId w:val="1"/>
        </w:numPr>
        <w:tabs>
          <w:tab w:val="left" w:pos="2273"/>
        </w:tabs>
        <w:spacing w:line="237" w:lineRule="auto"/>
        <w:ind w:right="863"/>
        <w:jc w:val="both"/>
        <w:rPr>
          <w:sz w:val="21"/>
        </w:rPr>
      </w:pPr>
      <w:r w:rsidRPr="00E41637">
        <w:rPr>
          <w:sz w:val="21"/>
        </w:rPr>
        <w:t>The following is required on all mobile homes, manufactured homes, manufactured</w:t>
      </w:r>
      <w:r>
        <w:rPr>
          <w:sz w:val="21"/>
        </w:rPr>
        <w:t xml:space="preserve"> </w:t>
      </w:r>
      <w:r w:rsidRPr="00B739FC">
        <w:rPr>
          <w:sz w:val="21"/>
        </w:rPr>
        <w:t>housing, and trailer houses:</w:t>
      </w:r>
    </w:p>
    <w:p w14:paraId="543A5135" w14:textId="77777777" w:rsidR="003935F3" w:rsidRPr="00E41637" w:rsidRDefault="003935F3" w:rsidP="003935F3">
      <w:pPr>
        <w:pStyle w:val="ListParagraph"/>
        <w:numPr>
          <w:ilvl w:val="2"/>
          <w:numId w:val="1"/>
        </w:numPr>
        <w:tabs>
          <w:tab w:val="left" w:pos="2273"/>
        </w:tabs>
        <w:spacing w:line="237" w:lineRule="auto"/>
        <w:ind w:right="863"/>
        <w:rPr>
          <w:sz w:val="21"/>
        </w:rPr>
      </w:pPr>
      <w:r w:rsidRPr="00E41637">
        <w:rPr>
          <w:sz w:val="21"/>
        </w:rPr>
        <w:t>Wheels and axles removed.</w:t>
      </w:r>
    </w:p>
    <w:p w14:paraId="5C4A473A" w14:textId="77777777" w:rsidR="003935F3" w:rsidRPr="00E41637" w:rsidRDefault="003935F3" w:rsidP="003935F3">
      <w:pPr>
        <w:pStyle w:val="ListParagraph"/>
        <w:numPr>
          <w:ilvl w:val="2"/>
          <w:numId w:val="1"/>
        </w:numPr>
        <w:tabs>
          <w:tab w:val="left" w:pos="2273"/>
        </w:tabs>
        <w:spacing w:line="237" w:lineRule="auto"/>
        <w:ind w:right="863"/>
        <w:rPr>
          <w:sz w:val="21"/>
        </w:rPr>
      </w:pPr>
      <w:r w:rsidRPr="00E41637">
        <w:rPr>
          <w:sz w:val="21"/>
        </w:rPr>
        <w:t>Tongue removed.</w:t>
      </w:r>
    </w:p>
    <w:p w14:paraId="289B6845" w14:textId="77777777" w:rsidR="003935F3" w:rsidRPr="00E41637" w:rsidRDefault="003935F3" w:rsidP="003935F3">
      <w:pPr>
        <w:pStyle w:val="ListParagraph"/>
        <w:numPr>
          <w:ilvl w:val="2"/>
          <w:numId w:val="1"/>
        </w:numPr>
        <w:tabs>
          <w:tab w:val="left" w:pos="2273"/>
        </w:tabs>
        <w:spacing w:line="237" w:lineRule="auto"/>
        <w:ind w:right="863"/>
        <w:rPr>
          <w:sz w:val="21"/>
        </w:rPr>
      </w:pPr>
      <w:r w:rsidRPr="00E41637">
        <w:rPr>
          <w:sz w:val="21"/>
        </w:rPr>
        <w:t>Unit anchored as per code.</w:t>
      </w:r>
    </w:p>
    <w:p w14:paraId="14BF6BAA" w14:textId="7B5260E6" w:rsidR="004356C8" w:rsidRPr="003935F3" w:rsidRDefault="003935F3" w:rsidP="003935F3">
      <w:pPr>
        <w:pStyle w:val="ListParagraph"/>
        <w:numPr>
          <w:ilvl w:val="2"/>
          <w:numId w:val="1"/>
        </w:numPr>
        <w:tabs>
          <w:tab w:val="left" w:pos="2273"/>
        </w:tabs>
        <w:spacing w:line="237" w:lineRule="auto"/>
        <w:ind w:right="863"/>
        <w:rPr>
          <w:sz w:val="21"/>
        </w:rPr>
      </w:pPr>
      <w:r w:rsidRPr="00E41637">
        <w:rPr>
          <w:sz w:val="21"/>
        </w:rPr>
        <w:t>Skirting on entire unit required.</w:t>
      </w:r>
    </w:p>
    <w:p w14:paraId="0E921A19" w14:textId="624EAA23" w:rsidR="004356C8" w:rsidRDefault="00AD77AA">
      <w:pPr>
        <w:pStyle w:val="ListParagraph"/>
        <w:numPr>
          <w:ilvl w:val="1"/>
          <w:numId w:val="1"/>
        </w:numPr>
        <w:tabs>
          <w:tab w:val="left" w:pos="2273"/>
        </w:tabs>
        <w:ind w:right="866"/>
        <w:jc w:val="both"/>
        <w:rPr>
          <w:sz w:val="21"/>
        </w:rPr>
      </w:pPr>
      <w:r>
        <w:rPr>
          <w:sz w:val="21"/>
        </w:rPr>
        <w:t>No</w:t>
      </w:r>
      <w:r w:rsidR="00783948">
        <w:rPr>
          <w:sz w:val="21"/>
        </w:rPr>
        <w:t xml:space="preserve"> commercial </w:t>
      </w:r>
      <w:r>
        <w:rPr>
          <w:sz w:val="21"/>
        </w:rPr>
        <w:t>shooting range may be set up on the Property.</w:t>
      </w:r>
    </w:p>
    <w:p w14:paraId="15FFF38C" w14:textId="77777777" w:rsidR="004356C8" w:rsidRDefault="00AD77AA">
      <w:pPr>
        <w:pStyle w:val="ListParagraph"/>
        <w:numPr>
          <w:ilvl w:val="1"/>
          <w:numId w:val="1"/>
        </w:numPr>
        <w:tabs>
          <w:tab w:val="left" w:pos="2273"/>
        </w:tabs>
        <w:spacing w:line="237" w:lineRule="auto"/>
        <w:ind w:right="864"/>
        <w:jc w:val="both"/>
        <w:rPr>
          <w:sz w:val="21"/>
        </w:rPr>
      </w:pPr>
      <w:r>
        <w:rPr>
          <w:sz w:val="21"/>
        </w:rPr>
        <w:t>The Texas Veterans Land Board may sever a homesite parcel from this</w:t>
      </w:r>
      <w:r>
        <w:rPr>
          <w:spacing w:val="1"/>
          <w:sz w:val="21"/>
        </w:rPr>
        <w:t xml:space="preserve"> </w:t>
      </w:r>
      <w:r>
        <w:rPr>
          <w:sz w:val="21"/>
        </w:rPr>
        <w:t>tract.</w:t>
      </w:r>
      <w:r>
        <w:rPr>
          <w:spacing w:val="1"/>
          <w:sz w:val="21"/>
        </w:rPr>
        <w:t xml:space="preserve"> </w:t>
      </w:r>
      <w:r>
        <w:rPr>
          <w:sz w:val="21"/>
        </w:rPr>
        <w:t>Otherwise,</w:t>
      </w:r>
      <w:r>
        <w:rPr>
          <w:spacing w:val="1"/>
          <w:sz w:val="21"/>
        </w:rPr>
        <w:t xml:space="preserve"> </w:t>
      </w: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tract</w:t>
      </w:r>
      <w:r>
        <w:rPr>
          <w:spacing w:val="1"/>
          <w:sz w:val="21"/>
        </w:rPr>
        <w:t xml:space="preserve"> </w:t>
      </w:r>
      <w:r>
        <w:rPr>
          <w:sz w:val="21"/>
        </w:rPr>
        <w:t>shall</w:t>
      </w:r>
      <w:r>
        <w:rPr>
          <w:spacing w:val="1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1"/>
          <w:sz w:val="21"/>
        </w:rPr>
        <w:t xml:space="preserve"> </w:t>
      </w:r>
      <w:r>
        <w:rPr>
          <w:sz w:val="21"/>
        </w:rPr>
        <w:t>further</w:t>
      </w:r>
      <w:r>
        <w:rPr>
          <w:spacing w:val="1"/>
          <w:sz w:val="21"/>
        </w:rPr>
        <w:t xml:space="preserve"> </w:t>
      </w:r>
      <w:r>
        <w:rPr>
          <w:sz w:val="21"/>
        </w:rPr>
        <w:t>subdivided</w:t>
      </w:r>
      <w:r>
        <w:rPr>
          <w:spacing w:val="1"/>
          <w:sz w:val="21"/>
        </w:rPr>
        <w:t xml:space="preserve"> </w:t>
      </w:r>
      <w:r>
        <w:rPr>
          <w:sz w:val="21"/>
        </w:rPr>
        <w:t>without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56"/>
          <w:sz w:val="21"/>
        </w:rPr>
        <w:t xml:space="preserve"> </w:t>
      </w:r>
      <w:r>
        <w:rPr>
          <w:sz w:val="21"/>
        </w:rPr>
        <w:t>consent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Grantors,</w:t>
      </w:r>
      <w:r>
        <w:rPr>
          <w:spacing w:val="-3"/>
          <w:sz w:val="21"/>
        </w:rPr>
        <w:t xml:space="preserve"> </w:t>
      </w:r>
      <w:r>
        <w:rPr>
          <w:sz w:val="21"/>
        </w:rPr>
        <w:t>its</w:t>
      </w:r>
      <w:r>
        <w:rPr>
          <w:spacing w:val="-1"/>
          <w:sz w:val="21"/>
        </w:rPr>
        <w:t xml:space="preserve"> </w:t>
      </w:r>
      <w:r>
        <w:rPr>
          <w:sz w:val="21"/>
        </w:rPr>
        <w:t>successors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assigns.</w:t>
      </w:r>
    </w:p>
    <w:p w14:paraId="172EF9C2" w14:textId="77777777" w:rsidR="004356C8" w:rsidRDefault="00AD77AA">
      <w:pPr>
        <w:pStyle w:val="ListParagraph"/>
        <w:numPr>
          <w:ilvl w:val="1"/>
          <w:numId w:val="1"/>
        </w:numPr>
        <w:tabs>
          <w:tab w:val="left" w:pos="2273"/>
        </w:tabs>
        <w:ind w:right="861"/>
        <w:jc w:val="both"/>
        <w:rPr>
          <w:sz w:val="21"/>
        </w:rPr>
      </w:pPr>
      <w:r>
        <w:rPr>
          <w:sz w:val="21"/>
        </w:rPr>
        <w:t>The Property shall only be used for single family residential purposes.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term ‘single family residential purposes’ shall be construed to prohibit the</w:t>
      </w:r>
      <w:r>
        <w:rPr>
          <w:spacing w:val="1"/>
          <w:sz w:val="21"/>
        </w:rPr>
        <w:t xml:space="preserve"> </w:t>
      </w:r>
      <w:r>
        <w:rPr>
          <w:sz w:val="21"/>
        </w:rPr>
        <w:t>use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property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duplex</w:t>
      </w:r>
      <w:r>
        <w:rPr>
          <w:spacing w:val="1"/>
          <w:sz w:val="21"/>
        </w:rPr>
        <w:t xml:space="preserve"> </w:t>
      </w:r>
      <w:r>
        <w:rPr>
          <w:sz w:val="21"/>
        </w:rPr>
        <w:t>houses,</w:t>
      </w:r>
      <w:r>
        <w:rPr>
          <w:spacing w:val="1"/>
          <w:sz w:val="21"/>
        </w:rPr>
        <w:t xml:space="preserve"> </w:t>
      </w:r>
      <w:r>
        <w:rPr>
          <w:sz w:val="21"/>
        </w:rPr>
        <w:t>fourplexes,</w:t>
      </w:r>
      <w:r>
        <w:rPr>
          <w:spacing w:val="1"/>
          <w:sz w:val="21"/>
        </w:rPr>
        <w:t xml:space="preserve"> </w:t>
      </w:r>
      <w:r>
        <w:rPr>
          <w:sz w:val="21"/>
        </w:rPr>
        <w:t>condominiums,</w:t>
      </w:r>
      <w:r>
        <w:rPr>
          <w:spacing w:val="-56"/>
          <w:sz w:val="21"/>
        </w:rPr>
        <w:t xml:space="preserve"> </w:t>
      </w:r>
      <w:r>
        <w:rPr>
          <w:sz w:val="21"/>
        </w:rPr>
        <w:t>apartment houses, motels, RV parks and mobile home parks.</w:t>
      </w:r>
      <w:r>
        <w:rPr>
          <w:spacing w:val="1"/>
          <w:sz w:val="21"/>
        </w:rPr>
        <w:t xml:space="preserve"> </w:t>
      </w:r>
      <w:r>
        <w:rPr>
          <w:sz w:val="21"/>
        </w:rPr>
        <w:t>Only one</w:t>
      </w:r>
      <w:r>
        <w:rPr>
          <w:spacing w:val="1"/>
          <w:sz w:val="21"/>
        </w:rPr>
        <w:t xml:space="preserve"> </w:t>
      </w:r>
      <w:r>
        <w:rPr>
          <w:sz w:val="21"/>
        </w:rPr>
        <w:t>dwelling is allowed per tract; however, a site-built home with an attached</w:t>
      </w:r>
      <w:r>
        <w:rPr>
          <w:spacing w:val="1"/>
          <w:sz w:val="21"/>
        </w:rPr>
        <w:t xml:space="preserve"> </w:t>
      </w:r>
      <w:r>
        <w:rPr>
          <w:sz w:val="21"/>
        </w:rPr>
        <w:t>guest</w:t>
      </w:r>
      <w:r>
        <w:rPr>
          <w:spacing w:val="-3"/>
          <w:sz w:val="21"/>
        </w:rPr>
        <w:t xml:space="preserve"> </w:t>
      </w:r>
      <w:r>
        <w:rPr>
          <w:sz w:val="21"/>
        </w:rPr>
        <w:t>house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permitted.</w:t>
      </w:r>
    </w:p>
    <w:p w14:paraId="00304E4A" w14:textId="77777777" w:rsidR="004356C8" w:rsidRDefault="00AD77AA">
      <w:pPr>
        <w:pStyle w:val="ListParagraph"/>
        <w:numPr>
          <w:ilvl w:val="1"/>
          <w:numId w:val="1"/>
        </w:numPr>
        <w:tabs>
          <w:tab w:val="left" w:pos="2273"/>
        </w:tabs>
        <w:spacing w:line="237" w:lineRule="auto"/>
        <w:ind w:right="867"/>
        <w:jc w:val="both"/>
        <w:rPr>
          <w:sz w:val="21"/>
        </w:rPr>
      </w:pPr>
      <w:r>
        <w:rPr>
          <w:sz w:val="21"/>
        </w:rPr>
        <w:t>RV’s or travel trailers may not be used as a permanent dwelling on the</w:t>
      </w:r>
      <w:r>
        <w:rPr>
          <w:spacing w:val="1"/>
          <w:sz w:val="21"/>
        </w:rPr>
        <w:t xml:space="preserve"> </w:t>
      </w:r>
      <w:r>
        <w:rPr>
          <w:sz w:val="21"/>
        </w:rPr>
        <w:t>Property.</w:t>
      </w:r>
      <w:r>
        <w:rPr>
          <w:spacing w:val="1"/>
          <w:sz w:val="21"/>
        </w:rPr>
        <w:t xml:space="preserve"> </w:t>
      </w:r>
      <w:r>
        <w:rPr>
          <w:sz w:val="21"/>
        </w:rPr>
        <w:t>They can, however, be used as a temporary dwelling for up to</w:t>
      </w:r>
      <w:r>
        <w:rPr>
          <w:spacing w:val="1"/>
          <w:sz w:val="21"/>
        </w:rPr>
        <w:t xml:space="preserve"> </w:t>
      </w:r>
      <w:r>
        <w:rPr>
          <w:sz w:val="21"/>
        </w:rPr>
        <w:t>twelve</w:t>
      </w:r>
      <w:r>
        <w:rPr>
          <w:spacing w:val="-2"/>
          <w:sz w:val="21"/>
        </w:rPr>
        <w:t xml:space="preserve"> </w:t>
      </w:r>
      <w:r>
        <w:rPr>
          <w:sz w:val="21"/>
        </w:rPr>
        <w:t>(12)</w:t>
      </w:r>
      <w:r>
        <w:rPr>
          <w:spacing w:val="-4"/>
          <w:sz w:val="21"/>
        </w:rPr>
        <w:t xml:space="preserve"> </w:t>
      </w:r>
      <w:r>
        <w:rPr>
          <w:sz w:val="21"/>
        </w:rPr>
        <w:t>months</w:t>
      </w:r>
      <w:r>
        <w:rPr>
          <w:spacing w:val="-1"/>
          <w:sz w:val="21"/>
        </w:rPr>
        <w:t xml:space="preserve"> </w:t>
      </w:r>
      <w:r>
        <w:rPr>
          <w:sz w:val="21"/>
        </w:rPr>
        <w:t>when</w:t>
      </w:r>
      <w:r>
        <w:rPr>
          <w:spacing w:val="-3"/>
          <w:sz w:val="21"/>
        </w:rPr>
        <w:t xml:space="preserve"> </w:t>
      </w:r>
      <w:r>
        <w:rPr>
          <w:sz w:val="21"/>
        </w:rPr>
        <w:t>building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site-built</w:t>
      </w:r>
      <w:r>
        <w:rPr>
          <w:spacing w:val="-2"/>
          <w:sz w:val="21"/>
        </w:rPr>
        <w:t xml:space="preserve"> </w:t>
      </w:r>
      <w:r>
        <w:rPr>
          <w:sz w:val="21"/>
        </w:rPr>
        <w:t>home.</w:t>
      </w:r>
    </w:p>
    <w:p w14:paraId="583812F2" w14:textId="77777777" w:rsidR="004356C8" w:rsidRDefault="00AD77AA">
      <w:pPr>
        <w:pStyle w:val="ListParagraph"/>
        <w:numPr>
          <w:ilvl w:val="1"/>
          <w:numId w:val="1"/>
        </w:numPr>
        <w:tabs>
          <w:tab w:val="left" w:pos="2272"/>
          <w:tab w:val="left" w:pos="2273"/>
        </w:tabs>
        <w:ind w:right="864"/>
        <w:jc w:val="both"/>
        <w:rPr>
          <w:sz w:val="21"/>
        </w:rPr>
      </w:pPr>
      <w:r>
        <w:rPr>
          <w:sz w:val="21"/>
        </w:rPr>
        <w:t>Commercial solar or wind development of the property is prohibited without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prior</w:t>
      </w:r>
      <w:r>
        <w:rPr>
          <w:spacing w:val="-2"/>
          <w:sz w:val="21"/>
        </w:rPr>
        <w:t xml:space="preserve"> </w:t>
      </w:r>
      <w:r>
        <w:rPr>
          <w:sz w:val="21"/>
        </w:rPr>
        <w:t>written</w:t>
      </w:r>
      <w:r>
        <w:rPr>
          <w:spacing w:val="-1"/>
          <w:sz w:val="21"/>
        </w:rPr>
        <w:t xml:space="preserve"> </w:t>
      </w:r>
      <w:r>
        <w:rPr>
          <w:sz w:val="21"/>
        </w:rPr>
        <w:t>consent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Grantor.</w:t>
      </w:r>
    </w:p>
    <w:p w14:paraId="5F31E510" w14:textId="3CAEFB66" w:rsidR="004356C8" w:rsidRPr="00FF05FE" w:rsidRDefault="00AD77AA" w:rsidP="00FF05FE">
      <w:pPr>
        <w:tabs>
          <w:tab w:val="left" w:pos="2272"/>
          <w:tab w:val="left" w:pos="2273"/>
        </w:tabs>
        <w:spacing w:line="237" w:lineRule="auto"/>
        <w:ind w:left="1552" w:right="861"/>
        <w:jc w:val="both"/>
        <w:rPr>
          <w:sz w:val="21"/>
        </w:rPr>
        <w:sectPr w:rsidR="004356C8" w:rsidRPr="00FF05FE">
          <w:type w:val="continuous"/>
          <w:pgSz w:w="12240" w:h="15840"/>
          <w:pgMar w:top="1500" w:right="1040" w:bottom="280" w:left="1040" w:header="720" w:footer="720" w:gutter="0"/>
          <w:cols w:space="720"/>
        </w:sectPr>
      </w:pPr>
      <w:r w:rsidRPr="00FF05FE">
        <w:rPr>
          <w:sz w:val="21"/>
        </w:rPr>
        <w:t>For any tract or parcel with a boundary or boundaries adjacent to a state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highway,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county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road,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farm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to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market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road,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or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other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like</w:t>
      </w:r>
      <w:r w:rsidRPr="00FF05FE">
        <w:rPr>
          <w:spacing w:val="59"/>
          <w:sz w:val="21"/>
        </w:rPr>
        <w:t xml:space="preserve"> </w:t>
      </w:r>
      <w:r w:rsidRPr="00FF05FE">
        <w:rPr>
          <w:sz w:val="21"/>
        </w:rPr>
        <w:t>public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thoroughfare,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there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is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hereby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dedicated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a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t</w:t>
      </w:r>
      <w:r w:rsidR="005C3422" w:rsidRPr="00FF05FE">
        <w:rPr>
          <w:sz w:val="21"/>
        </w:rPr>
        <w:t>hir</w:t>
      </w:r>
      <w:r w:rsidR="00813EB3" w:rsidRPr="00FF05FE">
        <w:rPr>
          <w:sz w:val="21"/>
        </w:rPr>
        <w:t>ty</w:t>
      </w:r>
      <w:r w:rsidRPr="00FF05FE">
        <w:rPr>
          <w:sz w:val="21"/>
        </w:rPr>
        <w:t>-five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(</w:t>
      </w:r>
      <w:r w:rsidR="00813EB3" w:rsidRPr="00FF05FE">
        <w:rPr>
          <w:sz w:val="21"/>
        </w:rPr>
        <w:t>2</w:t>
      </w:r>
      <w:r w:rsidRPr="00FF05FE">
        <w:rPr>
          <w:sz w:val="21"/>
        </w:rPr>
        <w:t>5)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foot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building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setback line, public utility and drainage easement.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For all other boundary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lines of a parcel, there is hereby dedicated a fifteen (15) foot building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setback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line,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public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utility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and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drainage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easement.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There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is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likewise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dedicated a floating easement for the purposes of electric guy wires on this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tract or parcel contiguous to the t</w:t>
      </w:r>
      <w:r w:rsidR="005C3422" w:rsidRPr="00FF05FE">
        <w:rPr>
          <w:sz w:val="21"/>
        </w:rPr>
        <w:t>hir</w:t>
      </w:r>
      <w:r w:rsidR="00813EB3" w:rsidRPr="00FF05FE">
        <w:rPr>
          <w:sz w:val="21"/>
        </w:rPr>
        <w:t>t</w:t>
      </w:r>
      <w:r w:rsidRPr="00FF05FE">
        <w:rPr>
          <w:sz w:val="21"/>
        </w:rPr>
        <w:t>y-five (</w:t>
      </w:r>
      <w:r w:rsidR="005C3422" w:rsidRPr="00FF05FE">
        <w:rPr>
          <w:sz w:val="21"/>
        </w:rPr>
        <w:t>3</w:t>
      </w:r>
      <w:r w:rsidRPr="00FF05FE">
        <w:rPr>
          <w:sz w:val="21"/>
        </w:rPr>
        <w:t>5) foot and fifteen (15) foot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easements mentioned above.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The easements shall be for the purpose of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installation or maintenance of public utilities, including, but not limited to,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water, electricity, fiber optic, and telephone and any appurtenance to the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supply lines thereof, including the right to remove and/or trim trees.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This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Property is subject to easements and restrictions now of record and is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subject to any applicable zoning rules and regulations.”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[</w:t>
      </w:r>
      <w:r w:rsidRPr="00FF05FE">
        <w:rPr>
          <w:b/>
          <w:sz w:val="21"/>
        </w:rPr>
        <w:t>Note:</w:t>
      </w:r>
      <w:r w:rsidRPr="00FF05FE">
        <w:rPr>
          <w:b/>
          <w:spacing w:val="1"/>
          <w:sz w:val="21"/>
        </w:rPr>
        <w:t xml:space="preserve"> </w:t>
      </w:r>
      <w:r w:rsidRPr="00FF05FE">
        <w:rPr>
          <w:sz w:val="21"/>
        </w:rPr>
        <w:t>If the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Property that is the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subject of this contract comprises a lot out of the</w:t>
      </w:r>
      <w:r w:rsidRPr="00FF05FE">
        <w:rPr>
          <w:spacing w:val="1"/>
          <w:sz w:val="21"/>
        </w:rPr>
        <w:t xml:space="preserve"> </w:t>
      </w:r>
      <w:r w:rsidR="00783948" w:rsidRPr="00FF05FE">
        <w:rPr>
          <w:sz w:val="21"/>
        </w:rPr>
        <w:t xml:space="preserve">   </w:t>
      </w:r>
      <w:r w:rsidR="00783948" w:rsidRPr="00FF05FE">
        <w:rPr>
          <w:b/>
          <w:bCs/>
          <w:sz w:val="21"/>
          <w:u w:val="single"/>
        </w:rPr>
        <w:t xml:space="preserve">    ___ </w:t>
      </w:r>
      <w:r w:rsidRPr="00FF05FE">
        <w:rPr>
          <w:sz w:val="21"/>
        </w:rPr>
        <w:t>Subdivision in</w:t>
      </w:r>
      <w:r w:rsidR="00783948" w:rsidRPr="00FF05FE">
        <w:rPr>
          <w:sz w:val="21"/>
        </w:rPr>
        <w:t xml:space="preserve"> </w:t>
      </w:r>
      <w:r w:rsidR="00783948" w:rsidRPr="00FF05FE">
        <w:rPr>
          <w:b/>
          <w:bCs/>
          <w:sz w:val="21"/>
          <w:u w:val="single"/>
        </w:rPr>
        <w:t xml:space="preserve">      </w:t>
      </w:r>
      <w:r w:rsidRPr="00FF05FE">
        <w:rPr>
          <w:sz w:val="21"/>
        </w:rPr>
        <w:t xml:space="preserve"> County, Texas, as depicted on a map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 xml:space="preserve">or plat thereof recorded at Volume </w:t>
      </w:r>
      <w:r w:rsidR="00783948" w:rsidRPr="00FF05FE">
        <w:rPr>
          <w:b/>
          <w:bCs/>
          <w:sz w:val="21"/>
          <w:u w:val="single"/>
        </w:rPr>
        <w:t>___</w:t>
      </w:r>
      <w:r w:rsidRPr="00FF05FE">
        <w:rPr>
          <w:sz w:val="21"/>
        </w:rPr>
        <w:t xml:space="preserve">, Page </w:t>
      </w:r>
      <w:r w:rsidR="00783948" w:rsidRPr="00FF05FE">
        <w:rPr>
          <w:b/>
          <w:bCs/>
          <w:sz w:val="21"/>
          <w:u w:val="single"/>
        </w:rPr>
        <w:t>___</w:t>
      </w:r>
      <w:r w:rsidRPr="00FF05FE">
        <w:rPr>
          <w:sz w:val="21"/>
        </w:rPr>
        <w:t>, Map and Plat Records of</w:t>
      </w:r>
      <w:r w:rsidR="00783948" w:rsidRPr="00FF05FE">
        <w:rPr>
          <w:sz w:val="21"/>
        </w:rPr>
        <w:t xml:space="preserve"> </w:t>
      </w:r>
      <w:r w:rsidR="00783948" w:rsidRPr="00FF05FE">
        <w:rPr>
          <w:b/>
          <w:bCs/>
          <w:sz w:val="21"/>
          <w:u w:val="single"/>
        </w:rPr>
        <w:t>___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County,</w:t>
      </w:r>
      <w:r w:rsidRPr="00FF05FE">
        <w:rPr>
          <w:spacing w:val="1"/>
          <w:sz w:val="21"/>
        </w:rPr>
        <w:t xml:space="preserve"> </w:t>
      </w:r>
      <w:r w:rsidRPr="00FF05FE">
        <w:rPr>
          <w:sz w:val="21"/>
        </w:rPr>
        <w:t>Texas,</w:t>
      </w:r>
      <w:r w:rsidRPr="00FF05FE">
        <w:rPr>
          <w:spacing w:val="4"/>
          <w:sz w:val="21"/>
        </w:rPr>
        <w:t xml:space="preserve"> </w:t>
      </w:r>
      <w:r w:rsidRPr="00FF05FE">
        <w:rPr>
          <w:sz w:val="21"/>
        </w:rPr>
        <w:t>then</w:t>
      </w:r>
      <w:r w:rsidRPr="00FF05FE">
        <w:rPr>
          <w:spacing w:val="6"/>
          <w:sz w:val="21"/>
        </w:rPr>
        <w:t xml:space="preserve"> </w:t>
      </w:r>
      <w:r w:rsidRPr="00FF05FE">
        <w:rPr>
          <w:sz w:val="21"/>
        </w:rPr>
        <w:t>this</w:t>
      </w:r>
      <w:r w:rsidRPr="00FF05FE">
        <w:rPr>
          <w:spacing w:val="3"/>
          <w:sz w:val="21"/>
        </w:rPr>
        <w:t xml:space="preserve"> </w:t>
      </w:r>
      <w:r w:rsidRPr="00FF05FE">
        <w:rPr>
          <w:sz w:val="21"/>
        </w:rPr>
        <w:t>provision</w:t>
      </w:r>
      <w:r w:rsidRPr="00FF05FE">
        <w:rPr>
          <w:spacing w:val="6"/>
          <w:sz w:val="21"/>
        </w:rPr>
        <w:t xml:space="preserve"> </w:t>
      </w:r>
      <w:r w:rsidRPr="00FF05FE">
        <w:rPr>
          <w:b/>
          <w:sz w:val="21"/>
        </w:rPr>
        <w:t>DOES</w:t>
      </w:r>
      <w:r w:rsidRPr="00FF05FE">
        <w:rPr>
          <w:b/>
          <w:spacing w:val="3"/>
          <w:sz w:val="21"/>
        </w:rPr>
        <w:t xml:space="preserve"> </w:t>
      </w:r>
      <w:r w:rsidRPr="00FF05FE">
        <w:rPr>
          <w:b/>
          <w:sz w:val="21"/>
        </w:rPr>
        <w:t>NOT</w:t>
      </w:r>
      <w:r w:rsidRPr="00FF05FE">
        <w:rPr>
          <w:b/>
          <w:spacing w:val="5"/>
          <w:sz w:val="21"/>
        </w:rPr>
        <w:t xml:space="preserve"> </w:t>
      </w:r>
      <w:r w:rsidRPr="00FF05FE">
        <w:rPr>
          <w:b/>
          <w:sz w:val="21"/>
        </w:rPr>
        <w:t>APPLY</w:t>
      </w:r>
      <w:r w:rsidRPr="00FF05FE">
        <w:rPr>
          <w:b/>
          <w:spacing w:val="9"/>
          <w:sz w:val="21"/>
        </w:rPr>
        <w:t xml:space="preserve"> </w:t>
      </w:r>
      <w:r w:rsidRPr="00FF05FE">
        <w:rPr>
          <w:sz w:val="21"/>
        </w:rPr>
        <w:t>to</w:t>
      </w:r>
      <w:r w:rsidRPr="00FF05FE">
        <w:rPr>
          <w:spacing w:val="5"/>
          <w:sz w:val="21"/>
        </w:rPr>
        <w:t xml:space="preserve"> </w:t>
      </w:r>
      <w:proofErr w:type="spellStart"/>
      <w:r w:rsidRPr="00FF05FE">
        <w:rPr>
          <w:sz w:val="21"/>
        </w:rPr>
        <w:t>t</w:t>
      </w:r>
      <w:r w:rsidR="00FF05FE" w:rsidRPr="00FF05FE">
        <w:rPr>
          <w:sz w:val="21"/>
        </w:rPr>
        <w:t>hi</w:t>
      </w:r>
      <w:proofErr w:type="spellEnd"/>
    </w:p>
    <w:p w14:paraId="51E5ACA3" w14:textId="77777777" w:rsidR="004356C8" w:rsidRDefault="00AD77AA" w:rsidP="00FF05FE">
      <w:pPr>
        <w:pStyle w:val="BodyText"/>
        <w:spacing w:before="94"/>
        <w:ind w:right="736"/>
      </w:pPr>
      <w:r>
        <w:lastRenderedPageBreak/>
        <w:t>contract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setbacks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easements</w:t>
      </w:r>
      <w:r>
        <w:rPr>
          <w:spacing w:val="8"/>
        </w:rPr>
        <w:t xml:space="preserve"> </w:t>
      </w:r>
      <w:r>
        <w:t>dedicated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said</w:t>
      </w:r>
      <w:r>
        <w:rPr>
          <w:spacing w:val="9"/>
        </w:rPr>
        <w:t xml:space="preserve"> </w:t>
      </w:r>
      <w:r>
        <w:t>plat</w:t>
      </w:r>
      <w:r>
        <w:rPr>
          <w:spacing w:val="8"/>
        </w:rPr>
        <w:t xml:space="preserve"> </w:t>
      </w:r>
      <w:r>
        <w:t>will</w:t>
      </w:r>
      <w:r>
        <w:rPr>
          <w:spacing w:val="-56"/>
        </w:rPr>
        <w:t xml:space="preserve"> </w:t>
      </w:r>
      <w:r>
        <w:t>control.]</w:t>
      </w:r>
    </w:p>
    <w:p w14:paraId="731CBCD5" w14:textId="77777777" w:rsidR="004356C8" w:rsidRDefault="004356C8">
      <w:pPr>
        <w:pStyle w:val="BodyText"/>
        <w:spacing w:before="7"/>
        <w:rPr>
          <w:sz w:val="20"/>
        </w:rPr>
      </w:pPr>
    </w:p>
    <w:p w14:paraId="30852C7E" w14:textId="5B36C655" w:rsidR="004356C8" w:rsidRDefault="00AF7BA5">
      <w:pPr>
        <w:pStyle w:val="ListParagraph"/>
        <w:numPr>
          <w:ilvl w:val="0"/>
          <w:numId w:val="1"/>
        </w:numPr>
        <w:tabs>
          <w:tab w:val="left" w:pos="833"/>
        </w:tabs>
        <w:jc w:val="both"/>
        <w:rPr>
          <w:sz w:val="21"/>
        </w:rPr>
      </w:pPr>
      <w:r>
        <w:rPr>
          <w:sz w:val="21"/>
        </w:rPr>
        <w:t>Seller shall execute and deliver a special warranty deed conveying title to the Property to Buyer and showing no additional exceptions.</w:t>
      </w:r>
      <w:r w:rsidR="004E3F84">
        <w:rPr>
          <w:spacing w:val="59"/>
          <w:sz w:val="21"/>
        </w:rPr>
        <w:t xml:space="preserve"> </w:t>
      </w:r>
      <w:r w:rsidR="00AD77AA">
        <w:rPr>
          <w:sz w:val="21"/>
        </w:rPr>
        <w:t>The Special Warranty Deed conveying the surface</w:t>
      </w:r>
      <w:r w:rsidR="00AD77AA">
        <w:rPr>
          <w:spacing w:val="1"/>
          <w:sz w:val="21"/>
        </w:rPr>
        <w:t xml:space="preserve"> </w:t>
      </w:r>
      <w:r w:rsidR="00AD77AA">
        <w:rPr>
          <w:sz w:val="21"/>
        </w:rPr>
        <w:t>estate</w:t>
      </w:r>
      <w:r w:rsidR="00AD77AA">
        <w:rPr>
          <w:spacing w:val="-2"/>
          <w:sz w:val="21"/>
        </w:rPr>
        <w:t xml:space="preserve"> </w:t>
      </w:r>
      <w:r w:rsidR="00AD77AA">
        <w:rPr>
          <w:sz w:val="21"/>
        </w:rPr>
        <w:t>of</w:t>
      </w:r>
      <w:r w:rsidR="00AD77AA">
        <w:rPr>
          <w:spacing w:val="-2"/>
          <w:sz w:val="21"/>
        </w:rPr>
        <w:t xml:space="preserve"> </w:t>
      </w:r>
      <w:r w:rsidR="00AD77AA">
        <w:rPr>
          <w:sz w:val="21"/>
        </w:rPr>
        <w:t>the</w:t>
      </w:r>
      <w:r w:rsidR="00AD77AA">
        <w:rPr>
          <w:spacing w:val="-1"/>
          <w:sz w:val="21"/>
        </w:rPr>
        <w:t xml:space="preserve"> </w:t>
      </w:r>
      <w:r w:rsidR="00AD77AA">
        <w:rPr>
          <w:sz w:val="21"/>
        </w:rPr>
        <w:t>Property</w:t>
      </w:r>
      <w:r w:rsidR="00AD77AA">
        <w:rPr>
          <w:spacing w:val="-1"/>
          <w:sz w:val="21"/>
        </w:rPr>
        <w:t xml:space="preserve"> </w:t>
      </w:r>
      <w:r w:rsidR="00AD77AA">
        <w:rPr>
          <w:sz w:val="21"/>
        </w:rPr>
        <w:t>will contain</w:t>
      </w:r>
      <w:r w:rsidR="00AD77AA">
        <w:rPr>
          <w:spacing w:val="-1"/>
          <w:sz w:val="21"/>
        </w:rPr>
        <w:t xml:space="preserve"> </w:t>
      </w:r>
      <w:r w:rsidR="00AD77AA">
        <w:rPr>
          <w:sz w:val="21"/>
        </w:rPr>
        <w:t>the</w:t>
      </w:r>
      <w:r w:rsidR="00AD77AA">
        <w:rPr>
          <w:spacing w:val="-1"/>
          <w:sz w:val="21"/>
        </w:rPr>
        <w:t xml:space="preserve"> </w:t>
      </w:r>
      <w:r w:rsidR="00AD77AA">
        <w:rPr>
          <w:sz w:val="21"/>
        </w:rPr>
        <w:t>following:</w:t>
      </w:r>
    </w:p>
    <w:p w14:paraId="0008B405" w14:textId="77777777" w:rsidR="004356C8" w:rsidRDefault="004356C8">
      <w:pPr>
        <w:pStyle w:val="BodyText"/>
        <w:spacing w:before="4"/>
        <w:rPr>
          <w:sz w:val="20"/>
        </w:rPr>
      </w:pPr>
    </w:p>
    <w:p w14:paraId="68EED9EA" w14:textId="77777777" w:rsidR="004356C8" w:rsidRDefault="00AD77AA">
      <w:pPr>
        <w:pStyle w:val="BodyText"/>
        <w:ind w:left="1552" w:right="865"/>
        <w:jc w:val="both"/>
      </w:pPr>
      <w:r>
        <w:t>“Except for Grantor’s warranty of title to the Property as set forth in this deed,</w:t>
      </w:r>
      <w:r>
        <w:rPr>
          <w:spacing w:val="1"/>
        </w:rPr>
        <w:t xml:space="preserve"> </w:t>
      </w:r>
      <w:r>
        <w:t>Grantee, by acceptance of this deed, accepts the Property in its present condition,</w:t>
      </w:r>
      <w:r>
        <w:rPr>
          <w:spacing w:val="1"/>
        </w:rPr>
        <w:t xml:space="preserve"> </w:t>
      </w:r>
      <w:r>
        <w:t>‘AS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FAULTS,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WARRANTY</w:t>
      </w:r>
      <w:r>
        <w:rPr>
          <w:spacing w:val="1"/>
        </w:rPr>
        <w:t xml:space="preserve"> </w:t>
      </w:r>
      <w:r>
        <w:t>WHATSOEVER,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IMPLIED’.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EXPRESSLY</w:t>
      </w:r>
      <w:r>
        <w:rPr>
          <w:spacing w:val="58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FORTH</w:t>
      </w:r>
      <w:r>
        <w:rPr>
          <w:spacing w:val="1"/>
        </w:rPr>
        <w:t xml:space="preserve"> </w:t>
      </w:r>
      <w:r>
        <w:t>HEREIN,</w:t>
      </w:r>
      <w:r>
        <w:rPr>
          <w:spacing w:val="1"/>
        </w:rPr>
        <w:t xml:space="preserve"> </w:t>
      </w:r>
      <w:r>
        <w:t>GRANTOR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REPRESENTATIONS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WARRANTIES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GRANTEE,</w:t>
      </w:r>
      <w:r>
        <w:rPr>
          <w:spacing w:val="1"/>
        </w:rPr>
        <w:t xml:space="preserve"> </w:t>
      </w:r>
      <w:r>
        <w:t>INCLUDING,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LIMITATION (A) THE PHYSICAL CONDITION OF THE PROPERTY AND ANY</w:t>
      </w:r>
      <w:r>
        <w:rPr>
          <w:spacing w:val="1"/>
        </w:rPr>
        <w:t xml:space="preserve"> </w:t>
      </w:r>
      <w:r>
        <w:t>IMPROVEMENTS</w:t>
      </w:r>
      <w:r>
        <w:rPr>
          <w:spacing w:val="1"/>
        </w:rPr>
        <w:t xml:space="preserve"> </w:t>
      </w:r>
      <w:r>
        <w:t>LOCATED</w:t>
      </w:r>
      <w:r>
        <w:rPr>
          <w:spacing w:val="1"/>
        </w:rPr>
        <w:t xml:space="preserve"> </w:t>
      </w:r>
      <w:r>
        <w:t>THEREON;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IMPLIED</w:t>
      </w:r>
      <w:r>
        <w:rPr>
          <w:spacing w:val="1"/>
        </w:rPr>
        <w:t xml:space="preserve"> </w:t>
      </w:r>
      <w:r>
        <w:t>WARRANTIES, INCLUDING WITHOUT LIMITATION, IMPLIED WARRANTIES OF</w:t>
      </w:r>
      <w:r>
        <w:rPr>
          <w:spacing w:val="-56"/>
        </w:rPr>
        <w:t xml:space="preserve"> </w:t>
      </w:r>
      <w:r>
        <w:t>CONDITION,</w:t>
      </w:r>
      <w:r>
        <w:rPr>
          <w:spacing w:val="1"/>
        </w:rPr>
        <w:t xml:space="preserve"> </w:t>
      </w:r>
      <w:r>
        <w:t>MERCHANTABILITY,</w:t>
      </w:r>
      <w:r>
        <w:rPr>
          <w:spacing w:val="1"/>
        </w:rPr>
        <w:t xml:space="preserve"> </w:t>
      </w:r>
      <w:r>
        <w:t>HABITABILITY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FITNESS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 PURPOSE; (C) ANY REPRESENTATION OR WARRANTY WITH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PROTECTION,</w:t>
      </w:r>
      <w:r>
        <w:rPr>
          <w:spacing w:val="1"/>
        </w:rPr>
        <w:t xml:space="preserve"> </w:t>
      </w:r>
      <w:r>
        <w:t>POLLUTION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LAWS,</w:t>
      </w:r>
      <w:r>
        <w:rPr>
          <w:spacing w:val="1"/>
        </w:rPr>
        <w:t xml:space="preserve"> </w:t>
      </w:r>
      <w:r>
        <w:t>RULES,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ORDERS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REQUIREMENTS INCLUDING, BUT NOT LIMITED TO, THOSE PERTAINING TO</w:t>
      </w:r>
      <w:r>
        <w:rPr>
          <w:spacing w:val="-5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HANDLING,</w:t>
      </w:r>
      <w:r>
        <w:rPr>
          <w:spacing w:val="1"/>
        </w:rPr>
        <w:t xml:space="preserve"> </w:t>
      </w:r>
      <w:r>
        <w:t>GENERATING,</w:t>
      </w:r>
      <w:r>
        <w:rPr>
          <w:spacing w:val="1"/>
        </w:rPr>
        <w:t xml:space="preserve"> </w:t>
      </w:r>
      <w:r>
        <w:t>TREATING,</w:t>
      </w:r>
      <w:r>
        <w:rPr>
          <w:spacing w:val="1"/>
        </w:rPr>
        <w:t xml:space="preserve"> </w:t>
      </w:r>
      <w:r>
        <w:t>STORING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DISPOSING</w:t>
      </w:r>
      <w:r>
        <w:rPr>
          <w:spacing w:val="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 HAZARDOUS WASTE, SUBSTANCE OR SOLID WASTE, AS DEFINED BY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U.S.</w:t>
      </w:r>
      <w:r>
        <w:rPr>
          <w:spacing w:val="55"/>
        </w:rPr>
        <w:t xml:space="preserve"> </w:t>
      </w:r>
      <w:r>
        <w:t>ENVIRONMENTAL</w:t>
      </w:r>
      <w:r>
        <w:rPr>
          <w:spacing w:val="57"/>
        </w:rPr>
        <w:t xml:space="preserve"> </w:t>
      </w:r>
      <w:r>
        <w:t>PROTECTION</w:t>
      </w:r>
      <w:r>
        <w:rPr>
          <w:spacing w:val="57"/>
        </w:rPr>
        <w:t xml:space="preserve"> </w:t>
      </w:r>
      <w:r>
        <w:t>AGENCY</w:t>
      </w:r>
      <w:r>
        <w:rPr>
          <w:spacing w:val="58"/>
        </w:rPr>
        <w:t xml:space="preserve"> </w:t>
      </w:r>
      <w:r>
        <w:t>REGULATIONS</w:t>
      </w:r>
      <w:r>
        <w:rPr>
          <w:spacing w:val="54"/>
        </w:rPr>
        <w:t xml:space="preserve"> </w:t>
      </w:r>
      <w:r>
        <w:t>AT</w:t>
      </w:r>
      <w:r>
        <w:rPr>
          <w:spacing w:val="57"/>
        </w:rPr>
        <w:t xml:space="preserve"> </w:t>
      </w:r>
      <w:r>
        <w:t>40</w:t>
      </w:r>
    </w:p>
    <w:p w14:paraId="2E2AC565" w14:textId="77777777" w:rsidR="004356C8" w:rsidRDefault="00AD77AA">
      <w:pPr>
        <w:pStyle w:val="BodyText"/>
        <w:spacing w:line="216" w:lineRule="exact"/>
        <w:ind w:left="1552"/>
        <w:jc w:val="both"/>
      </w:pPr>
      <w:r>
        <w:t>C.F.R.</w:t>
      </w:r>
      <w:r>
        <w:rPr>
          <w:spacing w:val="68"/>
        </w:rPr>
        <w:t xml:space="preserve"> </w:t>
      </w:r>
      <w:r>
        <w:t>PART</w:t>
      </w:r>
      <w:r>
        <w:rPr>
          <w:spacing w:val="71"/>
        </w:rPr>
        <w:t xml:space="preserve"> </w:t>
      </w:r>
      <w:r>
        <w:t>2261,</w:t>
      </w:r>
      <w:r>
        <w:rPr>
          <w:spacing w:val="68"/>
        </w:rPr>
        <w:t xml:space="preserve"> </w:t>
      </w:r>
      <w:r>
        <w:t>OR</w:t>
      </w:r>
      <w:r>
        <w:rPr>
          <w:spacing w:val="69"/>
        </w:rPr>
        <w:t xml:space="preserve"> </w:t>
      </w:r>
      <w:r>
        <w:t>HAZARDOUS</w:t>
      </w:r>
      <w:r>
        <w:rPr>
          <w:spacing w:val="68"/>
        </w:rPr>
        <w:t xml:space="preserve"> </w:t>
      </w:r>
      <w:r>
        <w:t>SUBSTANCE,</w:t>
      </w:r>
      <w:r>
        <w:rPr>
          <w:spacing w:val="68"/>
        </w:rPr>
        <w:t xml:space="preserve"> </w:t>
      </w:r>
      <w:r>
        <w:t>AS</w:t>
      </w:r>
      <w:r>
        <w:rPr>
          <w:spacing w:val="68"/>
        </w:rPr>
        <w:t xml:space="preserve"> </w:t>
      </w:r>
      <w:r>
        <w:t>DEFINED</w:t>
      </w:r>
      <w:r>
        <w:rPr>
          <w:spacing w:val="70"/>
        </w:rPr>
        <w:t xml:space="preserve"> </w:t>
      </w:r>
      <w:r>
        <w:t>BY</w:t>
      </w:r>
      <w:r>
        <w:rPr>
          <w:spacing w:val="69"/>
        </w:rPr>
        <w:t xml:space="preserve"> </w:t>
      </w:r>
      <w:r>
        <w:t>THE</w:t>
      </w:r>
    </w:p>
    <w:p w14:paraId="39E37D92" w14:textId="77777777" w:rsidR="004356C8" w:rsidRDefault="00AD77AA">
      <w:pPr>
        <w:pStyle w:val="BodyText"/>
        <w:ind w:left="1552" w:right="863"/>
        <w:jc w:val="both"/>
      </w:pPr>
      <w:r>
        <w:t>COMPREHENSIVE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LIABILITY ACT OF 1990, AS AMENDED, AND REGULATIONS PROMULGATED</w:t>
      </w:r>
      <w:r>
        <w:rPr>
          <w:spacing w:val="1"/>
        </w:rPr>
        <w:t xml:space="preserve"> </w:t>
      </w:r>
      <w:r>
        <w:t>THEREUNDER,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(D)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REPRESENTATION,</w:t>
      </w:r>
      <w:r>
        <w:rPr>
          <w:spacing w:val="1"/>
        </w:rPr>
        <w:t xml:space="preserve"> </w:t>
      </w:r>
      <w:r>
        <w:t>WARRANTY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GUARANTEE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KIND,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WRITTEN,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IMPLIED</w:t>
      </w:r>
      <w:r>
        <w:rPr>
          <w:spacing w:val="-56"/>
        </w:rPr>
        <w:t xml:space="preserve"> </w:t>
      </w:r>
      <w:r>
        <w:t>CONCERNING THE PROPERTY, INCLUDING WITHOUT LIMITATION (1) THE</w:t>
      </w:r>
      <w:r>
        <w:rPr>
          <w:spacing w:val="1"/>
        </w:rPr>
        <w:t xml:space="preserve"> </w:t>
      </w:r>
      <w:r>
        <w:t>PROFITABILITY,</w:t>
      </w:r>
      <w:r>
        <w:rPr>
          <w:spacing w:val="1"/>
        </w:rPr>
        <w:t xml:space="preserve"> </w:t>
      </w:r>
      <w:r>
        <w:t>SUITABILITY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FITNESS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PURPOSE;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IMPROVEMENTS, IF ANY, ON THE PROPERTY; (3) THE MANNER OF REPAIR,</w:t>
      </w:r>
      <w:r>
        <w:rPr>
          <w:spacing w:val="-56"/>
        </w:rPr>
        <w:t xml:space="preserve"> </w:t>
      </w:r>
      <w:r>
        <w:t>QUALITY,</w:t>
      </w:r>
      <w:r>
        <w:rPr>
          <w:spacing w:val="-2"/>
        </w:rPr>
        <w:t xml:space="preserve"> </w:t>
      </w:r>
      <w:r>
        <w:t>STATE OF</w:t>
      </w:r>
      <w:r>
        <w:rPr>
          <w:spacing w:val="-1"/>
        </w:rPr>
        <w:t xml:space="preserve"> </w:t>
      </w:r>
      <w:r>
        <w:t>REPAIR,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LACK OF</w:t>
      </w:r>
      <w:r>
        <w:rPr>
          <w:spacing w:val="-1"/>
        </w:rPr>
        <w:t xml:space="preserve"> </w:t>
      </w:r>
      <w:r>
        <w:t>REPAIR</w:t>
      </w:r>
      <w:r>
        <w:rPr>
          <w:spacing w:val="1"/>
        </w:rPr>
        <w:t xml:space="preserve"> </w:t>
      </w:r>
      <w:r>
        <w:t>OF THE PROPERTY;</w:t>
      </w:r>
      <w:r>
        <w:rPr>
          <w:spacing w:val="-1"/>
        </w:rPr>
        <w:t xml:space="preserve"> </w:t>
      </w:r>
      <w:r>
        <w:t>AND</w:t>
      </w:r>
    </w:p>
    <w:p w14:paraId="6755279F" w14:textId="77777777" w:rsidR="004356C8" w:rsidRDefault="00AD77AA">
      <w:pPr>
        <w:pStyle w:val="BodyText"/>
        <w:spacing w:line="237" w:lineRule="auto"/>
        <w:ind w:left="1552" w:right="869"/>
        <w:jc w:val="both"/>
      </w:pPr>
      <w:r>
        <w:t>(4) THE AVAILABILITY OF UTILITIES AND ACCESS OF THE PROPERTY TO</w:t>
      </w:r>
      <w:r>
        <w:rPr>
          <w:spacing w:val="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ROADS.”</w:t>
      </w:r>
    </w:p>
    <w:p w14:paraId="48DDF9F2" w14:textId="77777777" w:rsidR="004356C8" w:rsidRDefault="004356C8">
      <w:pPr>
        <w:pStyle w:val="BodyText"/>
        <w:spacing w:before="8"/>
        <w:rPr>
          <w:sz w:val="19"/>
        </w:rPr>
      </w:pPr>
    </w:p>
    <w:p w14:paraId="06CA8412" w14:textId="77777777" w:rsidR="004356C8" w:rsidRDefault="00AD77AA">
      <w:pPr>
        <w:pStyle w:val="ListParagraph"/>
        <w:numPr>
          <w:ilvl w:val="0"/>
          <w:numId w:val="1"/>
        </w:numPr>
        <w:tabs>
          <w:tab w:val="left" w:pos="833"/>
        </w:tabs>
        <w:ind w:right="112"/>
        <w:jc w:val="both"/>
        <w:rPr>
          <w:sz w:val="21"/>
        </w:rPr>
      </w:pPr>
      <w:r>
        <w:rPr>
          <w:sz w:val="21"/>
        </w:rPr>
        <w:t>Concerning Paragraph 4 entitled “License Holder Disclosure”, Seller or a member of Seller is a</w:t>
      </w:r>
      <w:r>
        <w:rPr>
          <w:spacing w:val="1"/>
          <w:sz w:val="21"/>
        </w:rPr>
        <w:t xml:space="preserve"> </w:t>
      </w:r>
      <w:r>
        <w:rPr>
          <w:sz w:val="21"/>
        </w:rPr>
        <w:t>licensed</w:t>
      </w:r>
      <w:r>
        <w:rPr>
          <w:spacing w:val="1"/>
          <w:sz w:val="21"/>
        </w:rPr>
        <w:t xml:space="preserve"> </w:t>
      </w:r>
      <w:r>
        <w:rPr>
          <w:sz w:val="21"/>
        </w:rPr>
        <w:t>Texas</w:t>
      </w:r>
      <w:r>
        <w:rPr>
          <w:spacing w:val="1"/>
          <w:sz w:val="21"/>
        </w:rPr>
        <w:t xml:space="preserve"> </w:t>
      </w:r>
      <w:r>
        <w:rPr>
          <w:sz w:val="21"/>
        </w:rPr>
        <w:t>Real</w:t>
      </w:r>
      <w:r>
        <w:rPr>
          <w:spacing w:val="1"/>
          <w:sz w:val="21"/>
        </w:rPr>
        <w:t xml:space="preserve"> </w:t>
      </w:r>
      <w:r>
        <w:rPr>
          <w:sz w:val="21"/>
        </w:rPr>
        <w:t>Estate</w:t>
      </w:r>
      <w:r>
        <w:rPr>
          <w:spacing w:val="1"/>
          <w:sz w:val="21"/>
        </w:rPr>
        <w:t xml:space="preserve"> </w:t>
      </w:r>
      <w:r>
        <w:rPr>
          <w:sz w:val="21"/>
        </w:rPr>
        <w:t>Broker.</w:t>
      </w:r>
      <w:r>
        <w:rPr>
          <w:spacing w:val="1"/>
          <w:sz w:val="21"/>
        </w:rPr>
        <w:t xml:space="preserve"> </w:t>
      </w:r>
      <w:r>
        <w:rPr>
          <w:sz w:val="21"/>
        </w:rPr>
        <w:t>Said</w:t>
      </w:r>
      <w:r>
        <w:rPr>
          <w:spacing w:val="1"/>
          <w:sz w:val="21"/>
        </w:rPr>
        <w:t xml:space="preserve"> </w:t>
      </w:r>
      <w:r>
        <w:rPr>
          <w:sz w:val="21"/>
        </w:rPr>
        <w:t>license</w:t>
      </w:r>
      <w:r>
        <w:rPr>
          <w:spacing w:val="1"/>
          <w:sz w:val="21"/>
        </w:rPr>
        <w:t xml:space="preserve"> </w:t>
      </w:r>
      <w:r>
        <w:rPr>
          <w:sz w:val="21"/>
        </w:rPr>
        <w:t>holder</w:t>
      </w:r>
      <w:r>
        <w:rPr>
          <w:spacing w:val="1"/>
          <w:sz w:val="21"/>
        </w:rPr>
        <w:t xml:space="preserve"> </w:t>
      </w:r>
      <w:r>
        <w:rPr>
          <w:sz w:val="21"/>
        </w:rPr>
        <w:t>does</w:t>
      </w:r>
      <w:r>
        <w:rPr>
          <w:spacing w:val="1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r>
        <w:rPr>
          <w:sz w:val="21"/>
        </w:rPr>
        <w:t>represent</w:t>
      </w:r>
      <w:r>
        <w:rPr>
          <w:spacing w:val="1"/>
          <w:sz w:val="21"/>
        </w:rPr>
        <w:t xml:space="preserve"> </w:t>
      </w:r>
      <w:r>
        <w:rPr>
          <w:sz w:val="21"/>
        </w:rPr>
        <w:t>Buyer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58"/>
          <w:sz w:val="21"/>
        </w:rPr>
        <w:t xml:space="preserve"> </w:t>
      </w: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transaction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has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provided</w:t>
      </w:r>
      <w:r>
        <w:rPr>
          <w:spacing w:val="-1"/>
          <w:sz w:val="21"/>
        </w:rPr>
        <w:t xml:space="preserve"> </w:t>
      </w:r>
      <w:r>
        <w:rPr>
          <w:sz w:val="21"/>
        </w:rPr>
        <w:t>Buyer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any</w:t>
      </w:r>
      <w:r>
        <w:rPr>
          <w:spacing w:val="-1"/>
          <w:sz w:val="21"/>
        </w:rPr>
        <w:t xml:space="preserve"> </w:t>
      </w:r>
      <w:r>
        <w:rPr>
          <w:sz w:val="21"/>
        </w:rPr>
        <w:t>advice</w:t>
      </w:r>
      <w:r>
        <w:rPr>
          <w:spacing w:val="-1"/>
          <w:sz w:val="21"/>
        </w:rPr>
        <w:t xml:space="preserve"> </w:t>
      </w:r>
      <w:r>
        <w:rPr>
          <w:sz w:val="21"/>
        </w:rPr>
        <w:t>regarding</w:t>
      </w:r>
      <w:r>
        <w:rPr>
          <w:spacing w:val="-1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transaction.</w:t>
      </w:r>
    </w:p>
    <w:p w14:paraId="22396123" w14:textId="77777777" w:rsidR="004356C8" w:rsidRDefault="004356C8">
      <w:pPr>
        <w:pStyle w:val="BodyText"/>
        <w:spacing w:before="6"/>
        <w:rPr>
          <w:sz w:val="20"/>
        </w:rPr>
      </w:pPr>
    </w:p>
    <w:p w14:paraId="3C8E5405" w14:textId="65C61765" w:rsidR="00693B88" w:rsidRPr="00E32BF7" w:rsidRDefault="00AD77AA" w:rsidP="00E32BF7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jc w:val="both"/>
        <w:rPr>
          <w:sz w:val="21"/>
        </w:rPr>
        <w:sectPr w:rsidR="00693B88" w:rsidRPr="00E32BF7">
          <w:pgSz w:w="12240" w:h="15840"/>
          <w:pgMar w:top="1500" w:right="1040" w:bottom="280" w:left="1040" w:header="720" w:footer="720" w:gutter="0"/>
          <w:cols w:space="720"/>
        </w:sectPr>
      </w:pPr>
      <w:r>
        <w:rPr>
          <w:sz w:val="21"/>
        </w:rPr>
        <w:t>Seller shall not furnish Buyer an owner</w:t>
      </w:r>
      <w:r w:rsidR="003951C6">
        <w:rPr>
          <w:sz w:val="21"/>
        </w:rPr>
        <w:t>’s</w:t>
      </w:r>
      <w:r>
        <w:rPr>
          <w:sz w:val="21"/>
        </w:rPr>
        <w:t xml:space="preserve"> policy of title insurance (“Title Policy”).</w:t>
      </w:r>
      <w:r>
        <w:rPr>
          <w:spacing w:val="1"/>
          <w:sz w:val="21"/>
        </w:rPr>
        <w:t xml:space="preserve"> </w:t>
      </w:r>
      <w:r>
        <w:rPr>
          <w:sz w:val="21"/>
        </w:rPr>
        <w:t>If Buyer desires a</w:t>
      </w:r>
      <w:r>
        <w:rPr>
          <w:spacing w:val="1"/>
          <w:sz w:val="21"/>
        </w:rPr>
        <w:t xml:space="preserve"> </w:t>
      </w:r>
      <w:r>
        <w:rPr>
          <w:sz w:val="21"/>
        </w:rPr>
        <w:t>Title Policy, Buyer</w:t>
      </w:r>
      <w:r w:rsidR="00CE5D92">
        <w:rPr>
          <w:sz w:val="21"/>
        </w:rPr>
        <w:t>,</w:t>
      </w:r>
      <w:r>
        <w:rPr>
          <w:sz w:val="21"/>
        </w:rPr>
        <w:t xml:space="preserve"> may obtain a Title Policy</w:t>
      </w:r>
      <w:r w:rsidR="00CE5D92">
        <w:rPr>
          <w:sz w:val="21"/>
        </w:rPr>
        <w:t>,</w:t>
      </w:r>
      <w:r w:rsidR="005A4D36" w:rsidRPr="005A4D36">
        <w:t xml:space="preserve"> </w:t>
      </w:r>
      <w:r w:rsidR="005A4D36" w:rsidRPr="005A4D36">
        <w:rPr>
          <w:sz w:val="21"/>
        </w:rPr>
        <w:t>at Buyer’s expense</w:t>
      </w:r>
      <w:r w:rsidR="005A4D36">
        <w:rPr>
          <w:sz w:val="21"/>
        </w:rPr>
        <w:t>,</w:t>
      </w:r>
      <w:r w:rsidR="00CE5D92" w:rsidRPr="00CE5D92">
        <w:t xml:space="preserve"> </w:t>
      </w:r>
      <w:r w:rsidR="00903F86">
        <w:t>with</w:t>
      </w:r>
      <w:r w:rsidR="005A4D36">
        <w:t xml:space="preserve"> </w:t>
      </w:r>
      <w:r w:rsidR="005A4D36">
        <w:rPr>
          <w:sz w:val="21"/>
        </w:rPr>
        <w:t>a</w:t>
      </w:r>
      <w:r w:rsidR="00CE5D92" w:rsidRPr="00CE5D92">
        <w:rPr>
          <w:sz w:val="21"/>
        </w:rPr>
        <w:t>ll associated costs</w:t>
      </w:r>
      <w:r w:rsidR="00CE5D92">
        <w:rPr>
          <w:sz w:val="21"/>
        </w:rPr>
        <w:t xml:space="preserve"> and fees</w:t>
      </w:r>
      <w:r w:rsidR="00112CBA">
        <w:rPr>
          <w:spacing w:val="1"/>
          <w:sz w:val="21"/>
        </w:rPr>
        <w:t>.</w:t>
      </w:r>
      <w:r w:rsidR="00CE5D92" w:rsidRPr="00CE5D92">
        <w:rPr>
          <w:spacing w:val="1"/>
          <w:sz w:val="21"/>
        </w:rPr>
        <w:t xml:space="preserve"> </w:t>
      </w:r>
      <w:r w:rsidR="00CE5D92">
        <w:rPr>
          <w:spacing w:val="1"/>
          <w:sz w:val="21"/>
        </w:rPr>
        <w:t xml:space="preserve"> </w:t>
      </w:r>
      <w:r>
        <w:rPr>
          <w:sz w:val="21"/>
        </w:rPr>
        <w:t>(“Title</w:t>
      </w:r>
      <w:r>
        <w:rPr>
          <w:spacing w:val="-5"/>
          <w:sz w:val="21"/>
        </w:rPr>
        <w:t xml:space="preserve"> </w:t>
      </w:r>
      <w:r>
        <w:rPr>
          <w:sz w:val="21"/>
        </w:rPr>
        <w:t>Company”)</w:t>
      </w:r>
      <w:r>
        <w:rPr>
          <w:spacing w:val="-2"/>
          <w:sz w:val="21"/>
        </w:rPr>
        <w:t xml:space="preserve"> </w:t>
      </w:r>
      <w:r>
        <w:rPr>
          <w:sz w:val="21"/>
        </w:rPr>
        <w:t>under</w:t>
      </w:r>
      <w:r>
        <w:rPr>
          <w:spacing w:val="-4"/>
          <w:sz w:val="21"/>
        </w:rPr>
        <w:t xml:space="preserve"> </w:t>
      </w:r>
      <w:r>
        <w:rPr>
          <w:sz w:val="21"/>
        </w:rPr>
        <w:t>Paragraph</w:t>
      </w:r>
      <w:r>
        <w:rPr>
          <w:spacing w:val="-1"/>
          <w:sz w:val="21"/>
        </w:rPr>
        <w:t xml:space="preserve"> </w:t>
      </w:r>
      <w:r>
        <w:rPr>
          <w:sz w:val="21"/>
        </w:rPr>
        <w:t>6,</w:t>
      </w:r>
      <w:r>
        <w:rPr>
          <w:spacing w:val="-2"/>
          <w:sz w:val="21"/>
        </w:rPr>
        <w:t xml:space="preserve"> </w:t>
      </w:r>
      <w:r>
        <w:rPr>
          <w:sz w:val="21"/>
        </w:rPr>
        <w:t>subsection</w:t>
      </w:r>
      <w:r>
        <w:rPr>
          <w:spacing w:val="-1"/>
          <w:sz w:val="21"/>
        </w:rPr>
        <w:t xml:space="preserve"> </w:t>
      </w:r>
      <w:r>
        <w:rPr>
          <w:sz w:val="21"/>
        </w:rPr>
        <w:t>A.</w:t>
      </w:r>
    </w:p>
    <w:p w14:paraId="3B3A0ED2" w14:textId="77777777" w:rsidR="004356C8" w:rsidRDefault="004356C8">
      <w:pPr>
        <w:pStyle w:val="BodyText"/>
        <w:rPr>
          <w:sz w:val="20"/>
        </w:rPr>
      </w:pPr>
    </w:p>
    <w:p w14:paraId="3D57614F" w14:textId="77777777" w:rsidR="004356C8" w:rsidRDefault="004356C8">
      <w:pPr>
        <w:pStyle w:val="BodyText"/>
        <w:rPr>
          <w:sz w:val="20"/>
        </w:rPr>
      </w:pPr>
    </w:p>
    <w:p w14:paraId="5C3CF76D" w14:textId="77777777" w:rsidR="004356C8" w:rsidRDefault="004356C8">
      <w:pPr>
        <w:pStyle w:val="BodyText"/>
        <w:spacing w:before="7"/>
        <w:rPr>
          <w:sz w:val="29"/>
        </w:rPr>
      </w:pPr>
    </w:p>
    <w:p w14:paraId="29ED07BC" w14:textId="2B336190" w:rsidR="004356C8" w:rsidRDefault="00AD77AA" w:rsidP="00C57584">
      <w:pPr>
        <w:pStyle w:val="BodyText"/>
        <w:numPr>
          <w:ilvl w:val="0"/>
          <w:numId w:val="1"/>
        </w:numPr>
        <w:spacing w:before="95"/>
      </w:pPr>
      <w:r>
        <w:t>If</w:t>
      </w:r>
      <w:r>
        <w:rPr>
          <w:spacing w:val="32"/>
        </w:rPr>
        <w:t xml:space="preserve"> </w:t>
      </w:r>
      <w:r>
        <w:t>there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conflicts</w:t>
      </w:r>
      <w:r>
        <w:rPr>
          <w:spacing w:val="34"/>
        </w:rPr>
        <w:t xml:space="preserve"> </w:t>
      </w:r>
      <w:r>
        <w:t>between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above</w:t>
      </w:r>
      <w:r>
        <w:rPr>
          <w:spacing w:val="32"/>
        </w:rPr>
        <w:t xml:space="preserve"> </w:t>
      </w:r>
      <w:r>
        <w:t>language</w:t>
      </w:r>
      <w:r>
        <w:rPr>
          <w:spacing w:val="3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printed</w:t>
      </w:r>
      <w:r>
        <w:rPr>
          <w:spacing w:val="32"/>
        </w:rPr>
        <w:t xml:space="preserve"> </w:t>
      </w:r>
      <w:r>
        <w:t>contract</w:t>
      </w:r>
      <w:r>
        <w:rPr>
          <w:spacing w:val="32"/>
        </w:rPr>
        <w:t xml:space="preserve"> </w:t>
      </w:r>
      <w:r>
        <w:t>form,</w:t>
      </w:r>
      <w:r w:rsidR="00294E0E"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proofErr w:type="gramStart"/>
      <w:r>
        <w:t>terms</w:t>
      </w:r>
      <w:r w:rsidR="00294E0E">
        <w:rPr>
          <w:spacing w:val="34"/>
        </w:rPr>
        <w:t xml:space="preserve">  </w:t>
      </w:r>
      <w:r>
        <w:t>of</w:t>
      </w:r>
      <w:proofErr w:type="gramEnd"/>
      <w:r>
        <w:rPr>
          <w:spacing w:val="31"/>
        </w:rPr>
        <w:t xml:space="preserve"> </w:t>
      </w:r>
      <w:r>
        <w:t>this</w:t>
      </w:r>
      <w:r w:rsidR="00294E0E">
        <w:t xml:space="preserve"> </w:t>
      </w:r>
      <w:r w:rsidR="00294E0E">
        <w:rPr>
          <w:spacing w:val="-55"/>
        </w:rPr>
        <w:t xml:space="preserve">       </w:t>
      </w:r>
      <w:r>
        <w:t>Addendum will control.</w:t>
      </w:r>
    </w:p>
    <w:p w14:paraId="054E89CC" w14:textId="77777777" w:rsidR="004356C8" w:rsidRDefault="004356C8">
      <w:pPr>
        <w:pStyle w:val="BodyText"/>
        <w:rPr>
          <w:sz w:val="24"/>
        </w:rPr>
      </w:pPr>
    </w:p>
    <w:p w14:paraId="31090A10" w14:textId="77777777" w:rsidR="004356C8" w:rsidRDefault="004356C8">
      <w:pPr>
        <w:pStyle w:val="BodyText"/>
        <w:rPr>
          <w:sz w:val="24"/>
        </w:rPr>
      </w:pPr>
    </w:p>
    <w:p w14:paraId="42D3CF12" w14:textId="77777777" w:rsidR="004356C8" w:rsidRDefault="004356C8">
      <w:pPr>
        <w:pStyle w:val="BodyText"/>
        <w:rPr>
          <w:sz w:val="24"/>
        </w:rPr>
      </w:pPr>
    </w:p>
    <w:p w14:paraId="52BBB569" w14:textId="77777777" w:rsidR="004356C8" w:rsidRDefault="004356C8">
      <w:pPr>
        <w:pStyle w:val="BodyText"/>
        <w:spacing w:before="1"/>
        <w:rPr>
          <w:sz w:val="32"/>
        </w:rPr>
      </w:pPr>
    </w:p>
    <w:p w14:paraId="062B6F1D" w14:textId="77777777" w:rsidR="004356C8" w:rsidRDefault="00AD77AA">
      <w:pPr>
        <w:pStyle w:val="Heading1"/>
      </w:pPr>
      <w:r>
        <w:t>BUYER</w:t>
      </w:r>
    </w:p>
    <w:p w14:paraId="4B526993" w14:textId="77777777" w:rsidR="004356C8" w:rsidRDefault="004356C8">
      <w:pPr>
        <w:pStyle w:val="BodyText"/>
        <w:rPr>
          <w:b/>
          <w:sz w:val="20"/>
        </w:rPr>
      </w:pPr>
    </w:p>
    <w:p w14:paraId="33A91587" w14:textId="77777777" w:rsidR="004356C8" w:rsidRDefault="004356C8">
      <w:pPr>
        <w:pStyle w:val="BodyText"/>
        <w:rPr>
          <w:b/>
          <w:sz w:val="20"/>
        </w:rPr>
      </w:pPr>
    </w:p>
    <w:p w14:paraId="78ABAFCF" w14:textId="77777777" w:rsidR="004356C8" w:rsidRDefault="004356C8">
      <w:pPr>
        <w:pStyle w:val="BodyText"/>
        <w:rPr>
          <w:b/>
          <w:sz w:val="20"/>
        </w:rPr>
      </w:pPr>
    </w:p>
    <w:p w14:paraId="6D849B3F" w14:textId="77777777" w:rsidR="004356C8" w:rsidRDefault="00FE7DB8">
      <w:pPr>
        <w:pStyle w:val="BodyText"/>
        <w:spacing w:before="5"/>
        <w:rPr>
          <w:b/>
          <w:sz w:val="19"/>
        </w:rPr>
      </w:pPr>
      <w:r>
        <w:pict w14:anchorId="43E30E51">
          <v:rect id="docshape1" o:spid="_x0000_s1027" style="position:absolute;margin-left:273.65pt;margin-top:12.4pt;width:252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1344B441" w14:textId="77777777" w:rsidR="004356C8" w:rsidRDefault="004356C8">
      <w:pPr>
        <w:pStyle w:val="BodyText"/>
        <w:spacing w:before="3"/>
        <w:rPr>
          <w:b/>
          <w:sz w:val="13"/>
        </w:rPr>
      </w:pPr>
    </w:p>
    <w:p w14:paraId="4DC3D889" w14:textId="77777777" w:rsidR="004356C8" w:rsidRDefault="00AD77AA">
      <w:pPr>
        <w:pStyle w:val="BodyText"/>
        <w:tabs>
          <w:tab w:val="left" w:pos="9791"/>
        </w:tabs>
        <w:spacing w:before="94"/>
        <w:ind w:left="4432"/>
      </w:pPr>
      <w:r>
        <w:t>Date</w:t>
      </w:r>
      <w:r>
        <w:rPr>
          <w:spacing w:val="-1"/>
        </w:rPr>
        <w:t xml:space="preserve"> </w:t>
      </w:r>
      <w:r>
        <w:t xml:space="preserve">Signed: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56DF13" w14:textId="77777777" w:rsidR="004356C8" w:rsidRDefault="004356C8">
      <w:pPr>
        <w:pStyle w:val="BodyText"/>
        <w:rPr>
          <w:sz w:val="20"/>
        </w:rPr>
      </w:pPr>
    </w:p>
    <w:p w14:paraId="38B8DDE7" w14:textId="77777777" w:rsidR="004356C8" w:rsidRDefault="004356C8">
      <w:pPr>
        <w:pStyle w:val="BodyText"/>
        <w:rPr>
          <w:sz w:val="20"/>
        </w:rPr>
      </w:pPr>
    </w:p>
    <w:p w14:paraId="2725C674" w14:textId="77777777" w:rsidR="004356C8" w:rsidRDefault="00FE7DB8">
      <w:pPr>
        <w:pStyle w:val="BodyText"/>
        <w:spacing w:before="6"/>
        <w:rPr>
          <w:sz w:val="18"/>
        </w:rPr>
      </w:pPr>
      <w:r>
        <w:pict w14:anchorId="78A907F3">
          <v:rect id="docshape2" o:spid="_x0000_s1026" style="position:absolute;margin-left:273.65pt;margin-top:11.9pt;width:252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F3B1A51" w14:textId="77777777" w:rsidR="004356C8" w:rsidRDefault="004356C8">
      <w:pPr>
        <w:pStyle w:val="BodyText"/>
        <w:spacing w:before="3"/>
        <w:rPr>
          <w:sz w:val="13"/>
        </w:rPr>
      </w:pPr>
    </w:p>
    <w:p w14:paraId="496D8EE2" w14:textId="77777777" w:rsidR="004356C8" w:rsidRDefault="00AD77AA">
      <w:pPr>
        <w:pStyle w:val="BodyText"/>
        <w:tabs>
          <w:tab w:val="left" w:pos="9791"/>
        </w:tabs>
        <w:spacing w:before="94"/>
        <w:ind w:left="4432"/>
      </w:pPr>
      <w:r>
        <w:t>Date</w:t>
      </w:r>
      <w:r>
        <w:rPr>
          <w:spacing w:val="-1"/>
        </w:rPr>
        <w:t xml:space="preserve"> </w:t>
      </w:r>
      <w:r>
        <w:t xml:space="preserve">Signed: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0F5EE1" w14:textId="77777777" w:rsidR="004356C8" w:rsidRDefault="004356C8">
      <w:pPr>
        <w:pStyle w:val="BodyText"/>
        <w:rPr>
          <w:sz w:val="20"/>
        </w:rPr>
      </w:pPr>
    </w:p>
    <w:p w14:paraId="67B78AFE" w14:textId="77777777" w:rsidR="004356C8" w:rsidRDefault="004356C8">
      <w:pPr>
        <w:pStyle w:val="BodyText"/>
        <w:rPr>
          <w:sz w:val="20"/>
        </w:rPr>
      </w:pPr>
    </w:p>
    <w:p w14:paraId="075C2764" w14:textId="77777777" w:rsidR="004356C8" w:rsidRDefault="004356C8">
      <w:pPr>
        <w:pStyle w:val="BodyText"/>
        <w:spacing w:before="6"/>
        <w:rPr>
          <w:sz w:val="22"/>
        </w:rPr>
      </w:pPr>
    </w:p>
    <w:p w14:paraId="755FD721" w14:textId="77777777" w:rsidR="004356C8" w:rsidRDefault="00AD77AA">
      <w:pPr>
        <w:pStyle w:val="Heading1"/>
        <w:ind w:left="4432" w:right="0"/>
        <w:jc w:val="left"/>
      </w:pPr>
      <w:r>
        <w:t>SELLER</w:t>
      </w:r>
    </w:p>
    <w:p w14:paraId="78CD08D7" w14:textId="77777777" w:rsidR="004356C8" w:rsidRDefault="004356C8">
      <w:pPr>
        <w:pStyle w:val="BodyText"/>
        <w:spacing w:before="8"/>
        <w:rPr>
          <w:b/>
          <w:sz w:val="20"/>
        </w:rPr>
      </w:pPr>
    </w:p>
    <w:p w14:paraId="6CD92A0C" w14:textId="0BA7694F" w:rsidR="004356C8" w:rsidRDefault="009E39D5">
      <w:pPr>
        <w:pStyle w:val="BodyText"/>
        <w:tabs>
          <w:tab w:val="left" w:pos="9928"/>
        </w:tabs>
        <w:spacing w:line="477" w:lineRule="auto"/>
        <w:ind w:left="4432" w:right="229"/>
      </w:pPr>
      <w:r>
        <w:t>DOS MAVERICKS</w:t>
      </w:r>
      <w:r w:rsidR="00AD77AA">
        <w:t>, LLC,</w:t>
      </w:r>
      <w:r w:rsidR="00AD77AA">
        <w:rPr>
          <w:spacing w:val="1"/>
        </w:rPr>
        <w:t xml:space="preserve"> </w:t>
      </w:r>
      <w:r w:rsidR="00AD77AA">
        <w:t>a Texas limited liability company</w:t>
      </w:r>
      <w:r w:rsidR="00AD77AA">
        <w:rPr>
          <w:spacing w:val="1"/>
        </w:rPr>
        <w:t xml:space="preserve"> </w:t>
      </w:r>
      <w:proofErr w:type="gramStart"/>
      <w:r w:rsidR="00AD77AA">
        <w:t>By</w:t>
      </w:r>
      <w:proofErr w:type="gramEnd"/>
      <w:r w:rsidR="00AD77AA">
        <w:t xml:space="preserve">: </w:t>
      </w:r>
      <w:r w:rsidR="00AD77AA">
        <w:rPr>
          <w:spacing w:val="-3"/>
        </w:rPr>
        <w:t xml:space="preserve"> </w:t>
      </w:r>
      <w:r w:rsidR="00AD77AA">
        <w:rPr>
          <w:u w:val="single"/>
        </w:rPr>
        <w:t xml:space="preserve"> </w:t>
      </w:r>
      <w:r w:rsidR="00AD77AA">
        <w:rPr>
          <w:u w:val="single"/>
        </w:rPr>
        <w:tab/>
      </w:r>
    </w:p>
    <w:p w14:paraId="622EF7A2" w14:textId="77777777" w:rsidR="004356C8" w:rsidRDefault="00AD77AA">
      <w:pPr>
        <w:pStyle w:val="BodyText"/>
        <w:tabs>
          <w:tab w:val="left" w:pos="9916"/>
        </w:tabs>
        <w:ind w:left="4432"/>
      </w:pPr>
      <w:r>
        <w:t>Printed</w:t>
      </w:r>
      <w:r>
        <w:rPr>
          <w:spacing w:val="-3"/>
        </w:rPr>
        <w:t xml:space="preserve"> </w:t>
      </w:r>
      <w:r>
        <w:t xml:space="preserve">Name: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DEE3A2" w14:textId="77777777" w:rsidR="004356C8" w:rsidRDefault="004356C8">
      <w:pPr>
        <w:pStyle w:val="BodyText"/>
        <w:spacing w:before="6"/>
        <w:rPr>
          <w:sz w:val="12"/>
        </w:rPr>
      </w:pPr>
    </w:p>
    <w:p w14:paraId="07CF9945" w14:textId="77777777" w:rsidR="004356C8" w:rsidRDefault="00AD77AA">
      <w:pPr>
        <w:pStyle w:val="BodyText"/>
        <w:tabs>
          <w:tab w:val="left" w:pos="9964"/>
        </w:tabs>
        <w:spacing w:before="94"/>
        <w:ind w:left="4432"/>
      </w:pPr>
      <w:r>
        <w:t xml:space="preserve">Title: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379042" w14:textId="77777777" w:rsidR="004356C8" w:rsidRDefault="004356C8">
      <w:pPr>
        <w:pStyle w:val="BodyText"/>
        <w:spacing w:before="6"/>
        <w:rPr>
          <w:sz w:val="12"/>
        </w:rPr>
      </w:pPr>
    </w:p>
    <w:p w14:paraId="68A6038C" w14:textId="77777777" w:rsidR="004356C8" w:rsidRDefault="00AD77AA">
      <w:pPr>
        <w:pStyle w:val="BodyText"/>
        <w:tabs>
          <w:tab w:val="left" w:pos="9791"/>
        </w:tabs>
        <w:spacing w:before="95"/>
        <w:ind w:left="4432"/>
      </w:pPr>
      <w:r>
        <w:t>Date</w:t>
      </w:r>
      <w:r>
        <w:rPr>
          <w:spacing w:val="-1"/>
        </w:rPr>
        <w:t xml:space="preserve"> </w:t>
      </w:r>
      <w:r>
        <w:t xml:space="preserve">Signed: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356C8">
      <w:pgSz w:w="12240" w:h="15840"/>
      <w:pgMar w:top="150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43E06"/>
    <w:multiLevelType w:val="hybridMultilevel"/>
    <w:tmpl w:val="345AEFB2"/>
    <w:lvl w:ilvl="0" w:tplc="E534990A">
      <w:start w:val="1"/>
      <w:numFmt w:val="decimal"/>
      <w:lvlText w:val="%1."/>
      <w:lvlJc w:val="left"/>
      <w:pPr>
        <w:ind w:left="832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7385C00">
      <w:start w:val="1"/>
      <w:numFmt w:val="lowerLetter"/>
      <w:lvlText w:val="%2."/>
      <w:lvlJc w:val="left"/>
      <w:pPr>
        <w:ind w:left="227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2" w:tplc="0A06061E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E76012DA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ABD8F696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6944CDCC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9F5403B4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4B28CF30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E7F2B370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5C24DBB"/>
    <w:multiLevelType w:val="hybridMultilevel"/>
    <w:tmpl w:val="7A465FD4"/>
    <w:lvl w:ilvl="0" w:tplc="B5B67B3A">
      <w:start w:val="1"/>
      <w:numFmt w:val="decimal"/>
      <w:lvlText w:val="%1."/>
      <w:lvlJc w:val="left"/>
      <w:pPr>
        <w:ind w:left="832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F2C1E96">
      <w:start w:val="1"/>
      <w:numFmt w:val="lowerLetter"/>
      <w:lvlText w:val="%2."/>
      <w:lvlJc w:val="left"/>
      <w:pPr>
        <w:ind w:left="227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2" w:tplc="A0428752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F0128F3E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B342586C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B47A4834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41A60CDE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8A85EDC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4AC2A76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6C8"/>
    <w:rsid w:val="00092BFB"/>
    <w:rsid w:val="000D0F78"/>
    <w:rsid w:val="00112CBA"/>
    <w:rsid w:val="001358FC"/>
    <w:rsid w:val="001461D2"/>
    <w:rsid w:val="00171885"/>
    <w:rsid w:val="00253F21"/>
    <w:rsid w:val="00271CDE"/>
    <w:rsid w:val="002862BC"/>
    <w:rsid w:val="00294E0E"/>
    <w:rsid w:val="00303B19"/>
    <w:rsid w:val="00326526"/>
    <w:rsid w:val="003873B1"/>
    <w:rsid w:val="003935F3"/>
    <w:rsid w:val="003951C6"/>
    <w:rsid w:val="003A4572"/>
    <w:rsid w:val="004356C8"/>
    <w:rsid w:val="00481ABF"/>
    <w:rsid w:val="004928AE"/>
    <w:rsid w:val="004A4D3B"/>
    <w:rsid w:val="004E3F84"/>
    <w:rsid w:val="005A4D36"/>
    <w:rsid w:val="005C3422"/>
    <w:rsid w:val="006423B5"/>
    <w:rsid w:val="00693B88"/>
    <w:rsid w:val="00777E6D"/>
    <w:rsid w:val="00783948"/>
    <w:rsid w:val="00805F4C"/>
    <w:rsid w:val="00813EB3"/>
    <w:rsid w:val="008901D6"/>
    <w:rsid w:val="008C3D6E"/>
    <w:rsid w:val="008D6A32"/>
    <w:rsid w:val="00903F86"/>
    <w:rsid w:val="00910564"/>
    <w:rsid w:val="00941F44"/>
    <w:rsid w:val="009E39D5"/>
    <w:rsid w:val="00A73422"/>
    <w:rsid w:val="00AD77AA"/>
    <w:rsid w:val="00AF7BA5"/>
    <w:rsid w:val="00B702E3"/>
    <w:rsid w:val="00C557AE"/>
    <w:rsid w:val="00C57584"/>
    <w:rsid w:val="00CE5D92"/>
    <w:rsid w:val="00E32BF7"/>
    <w:rsid w:val="00F52256"/>
    <w:rsid w:val="00FA2DBA"/>
    <w:rsid w:val="00FE7DB8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E016BDA"/>
  <w15:docId w15:val="{4C90AA25-5E92-41FF-8654-B24EB860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729" w:right="3285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272" w:right="10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Converted by FileMerlin API</vt:lpstr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by FileMerlin API</dc:title>
  <dc:creator>Barbara Herold</dc:creator>
  <cp:lastModifiedBy>Charlin Akin</cp:lastModifiedBy>
  <cp:revision>2</cp:revision>
  <dcterms:created xsi:type="dcterms:W3CDTF">2021-12-08T12:43:00Z</dcterms:created>
  <dcterms:modified xsi:type="dcterms:W3CDTF">2021-12-08T12:43:00Z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2021-11-22T00:00:00Z</vt:filetime>
  </property>
</Properties>
</file>