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0EDB" w14:textId="7BC4C0F0" w:rsidR="00092B90" w:rsidRPr="0055683A" w:rsidRDefault="004C77ED" w:rsidP="004C77ED">
      <w:pPr>
        <w:jc w:val="center"/>
        <w:rPr>
          <w:b/>
          <w:bCs/>
          <w:u w:val="single"/>
        </w:rPr>
      </w:pPr>
      <w:r w:rsidRPr="0055683A">
        <w:rPr>
          <w:b/>
          <w:bCs/>
          <w:u w:val="single"/>
        </w:rPr>
        <w:t>Sealed Bid Terms &amp; Conditions</w:t>
      </w:r>
    </w:p>
    <w:p w14:paraId="462AA70E" w14:textId="4851254F" w:rsidR="004C77ED" w:rsidRPr="0055683A" w:rsidRDefault="004C77ED" w:rsidP="004C77ED">
      <w:pPr>
        <w:pStyle w:val="ListParagraph"/>
        <w:numPr>
          <w:ilvl w:val="0"/>
          <w:numId w:val="2"/>
        </w:numPr>
      </w:pPr>
      <w:r w:rsidRPr="0055683A">
        <w:rPr>
          <w:b/>
          <w:bCs/>
        </w:rPr>
        <w:t>Notice.</w:t>
      </w:r>
      <w:r w:rsidRPr="0055683A">
        <w:t xml:space="preserve"> The information provided represents the extent of the information available from Seller. Bidder understands the Offering Memorandum contains selected information pertaining to the Property and does not purport to contain all the data a prospective buyer may desire. Bidder agrees to conduct, at their own risk</w:t>
      </w:r>
      <w:r w:rsidR="0012326D" w:rsidRPr="0055683A">
        <w:t xml:space="preserve"> and expense</w:t>
      </w:r>
      <w:r w:rsidRPr="0055683A">
        <w:t xml:space="preserve">, their own independent inspections, investigations, inquiries, and due diligence concerning the Property to verify the accuracy and completeness of </w:t>
      </w:r>
      <w:proofErr w:type="gramStart"/>
      <w:r w:rsidRPr="0055683A">
        <w:t>any and all</w:t>
      </w:r>
      <w:proofErr w:type="gramEnd"/>
      <w:r w:rsidRPr="0055683A">
        <w:t xml:space="preserve"> information obtained from the Offering Memorandum. Bidder hereby acknowledges that the Seller, nor any person acting on the Seller’s behalf, has made any representations or warranties, expressed or implied, as to the accuracy or completeness of this information or their contents, or the suitability of the information contained therein for any purpose. At any time, this information is subject to, among other things, corrections or errors and omissions, </w:t>
      </w:r>
      <w:proofErr w:type="gramStart"/>
      <w:r w:rsidRPr="0055683A">
        <w:t>addition</w:t>
      </w:r>
      <w:proofErr w:type="gramEnd"/>
      <w:r w:rsidRPr="0055683A">
        <w:t xml:space="preserve"> or deletion of terms, and/or change of terms. Each potential bidder shall be liable for any property damage and/or personal injuries (including death) caused by or arising from any such inspection or investigations by them or their agents or consultants. Seller reserves the right to accept or reject any bid or offer, terminate negotiations, withdraw the Property from market without notice, amend the terms, conditions, and negotiate with multiple prospective purchasers concurrently until a definitive, legally binding Real Estate Sale and Purchase Agreement is fully executed by Seller and Buyer. Seller also reserves the right to accept back up offers until the close of escrow and have the sale of the Property subject to Seller affecting a 1031 tax exchange for suitable property. This information has been obtained from sources believed reliable. Seller, Peoples Company</w:t>
      </w:r>
      <w:r w:rsidR="00086C3B" w:rsidRPr="0055683A">
        <w:t xml:space="preserve"> &amp; </w:t>
      </w:r>
      <w:r w:rsidRPr="0055683A">
        <w:t>Agribusiness Trading Group</w:t>
      </w:r>
      <w:r w:rsidR="00086C3B" w:rsidRPr="0055683A">
        <w:t xml:space="preserve"> (the “Auction Company”)</w:t>
      </w:r>
      <w:r w:rsidRPr="0055683A">
        <w:t xml:space="preserve"> may supplement, revise, or add property information up to the time bids are due. Potential bidders should continue to monitor</w:t>
      </w:r>
      <w:r w:rsidR="00086C3B" w:rsidRPr="0055683A">
        <w:t xml:space="preserve"> IrrigatedAuctionPNW.com</w:t>
      </w:r>
      <w:r w:rsidRPr="0055683A">
        <w:t xml:space="preserve"> to ensure Bidder is aware of the most up-to-date information.</w:t>
      </w:r>
      <w:r w:rsidRPr="0055683A">
        <w:br/>
      </w:r>
    </w:p>
    <w:p w14:paraId="237CC386" w14:textId="6C112C53" w:rsidR="00A1418A" w:rsidRPr="0055683A" w:rsidRDefault="004C77ED" w:rsidP="004C77ED">
      <w:pPr>
        <w:pStyle w:val="ListParagraph"/>
        <w:numPr>
          <w:ilvl w:val="0"/>
          <w:numId w:val="2"/>
        </w:numPr>
      </w:pPr>
      <w:r w:rsidRPr="0055683A">
        <w:rPr>
          <w:b/>
          <w:bCs/>
        </w:rPr>
        <w:t>Seller Intent.</w:t>
      </w:r>
      <w:r w:rsidRPr="0055683A">
        <w:t xml:space="preserve"> Seller’s intent is to obtain the highest value of the Property</w:t>
      </w:r>
      <w:r w:rsidR="0012326D" w:rsidRPr="0055683A">
        <w:t>.</w:t>
      </w:r>
      <w:r w:rsidR="00A1418A" w:rsidRPr="0055683A">
        <w:br/>
      </w:r>
    </w:p>
    <w:p w14:paraId="7F771AD4" w14:textId="563A8132" w:rsidR="00C31D8D" w:rsidRPr="0055683A" w:rsidRDefault="00A1418A" w:rsidP="004C77ED">
      <w:pPr>
        <w:pStyle w:val="ListParagraph"/>
        <w:numPr>
          <w:ilvl w:val="0"/>
          <w:numId w:val="2"/>
        </w:numPr>
      </w:pPr>
      <w:r w:rsidRPr="0055683A">
        <w:rPr>
          <w:b/>
          <w:bCs/>
        </w:rPr>
        <w:t>Data Room.</w:t>
      </w:r>
      <w:r w:rsidRPr="0055683A">
        <w:t xml:space="preserve"> The Auction Company has set up an electric data room (“Data Room”)</w:t>
      </w:r>
      <w:r w:rsidR="000C64CD" w:rsidRPr="0055683A">
        <w:t xml:space="preserve"> where Bidders may examine documents pertaining to the sale including but not limited </w:t>
      </w:r>
      <w:r w:rsidR="00C31D8D" w:rsidRPr="0055683A">
        <w:t>to pro forma title insurance commitments, purchase agreement templates, and water rights reports. Access to the Data Room will be made available to all Bidders upon execution of a Non-Disclosure Agreement, to be provided by Seller and Auction Company.</w:t>
      </w:r>
      <w:r w:rsidR="00C31D8D" w:rsidRPr="0055683A">
        <w:br/>
      </w:r>
    </w:p>
    <w:p w14:paraId="43E53D39" w14:textId="0871301D" w:rsidR="00C31D8D" w:rsidRPr="0055683A" w:rsidRDefault="00C31D8D" w:rsidP="004C77ED">
      <w:pPr>
        <w:pStyle w:val="ListParagraph"/>
        <w:numPr>
          <w:ilvl w:val="0"/>
          <w:numId w:val="2"/>
        </w:numPr>
      </w:pPr>
      <w:r w:rsidRPr="0055683A">
        <w:rPr>
          <w:b/>
          <w:bCs/>
        </w:rPr>
        <w:t>Agency.</w:t>
      </w:r>
      <w:r w:rsidRPr="0055683A">
        <w:t xml:space="preserve"> Auction Company is acting exclusively as the agents for the Seller. The Buyer acknowledges they are representing themselves in completing the sales transaction.</w:t>
      </w:r>
      <w:r w:rsidRPr="0055683A">
        <w:br/>
      </w:r>
    </w:p>
    <w:p w14:paraId="1EC467FB" w14:textId="3296035D" w:rsidR="004C77ED" w:rsidRPr="0055683A" w:rsidRDefault="00C31D8D" w:rsidP="004C77ED">
      <w:pPr>
        <w:pStyle w:val="ListParagraph"/>
        <w:numPr>
          <w:ilvl w:val="0"/>
          <w:numId w:val="2"/>
        </w:numPr>
      </w:pPr>
      <w:r w:rsidRPr="0055683A">
        <w:rPr>
          <w:b/>
          <w:bCs/>
        </w:rPr>
        <w:t xml:space="preserve">Broker Participation. </w:t>
      </w:r>
      <w:r w:rsidRPr="0055683A">
        <w:t>A broker representing a Bidder (“Cooperating Broker”), who qualifies under Seller’s and Auction Company’s broker incentive program requirements</w:t>
      </w:r>
      <w:r w:rsidR="007F7FFE" w:rsidRPr="0055683A">
        <w:t>, will be paid under the terms of the program at the Closing of the Property. A Cooperating Broker must complete the registration form with the Auction Company, as required for this incentive program, 48</w:t>
      </w:r>
      <w:r w:rsidR="0012326D" w:rsidRPr="0055683A">
        <w:t>-hours</w:t>
      </w:r>
      <w:r w:rsidR="007F7FFE" w:rsidRPr="0055683A">
        <w:t xml:space="preserve"> PRIOR to the Cooperating Broker’s client</w:t>
      </w:r>
      <w:r w:rsidR="0012326D" w:rsidRPr="0055683A">
        <w:t>’</w:t>
      </w:r>
      <w:r w:rsidR="007F7FFE" w:rsidRPr="0055683A">
        <w:t>s bid submission. A Cooperating Broker registration form with complete instructions will be made available upon request by the Cooperating Broker to the listing agent for the Property.</w:t>
      </w:r>
      <w:r w:rsidR="004C77ED" w:rsidRPr="0055683A">
        <w:br/>
      </w:r>
    </w:p>
    <w:p w14:paraId="73927A64" w14:textId="661E29D7" w:rsidR="004C77ED" w:rsidRPr="0055683A" w:rsidRDefault="004C77ED" w:rsidP="004C77ED">
      <w:pPr>
        <w:pStyle w:val="ListParagraph"/>
        <w:numPr>
          <w:ilvl w:val="0"/>
          <w:numId w:val="2"/>
        </w:numPr>
      </w:pPr>
      <w:r w:rsidRPr="0055683A">
        <w:rPr>
          <w:b/>
          <w:bCs/>
        </w:rPr>
        <w:lastRenderedPageBreak/>
        <w:t>Bid Submittal Process &amp; Deadline.</w:t>
      </w:r>
      <w:r w:rsidRPr="0055683A">
        <w:t xml:space="preserve"> Sealed Bids for the Property will be due prior to 4:00 P.M. PST, on November </w:t>
      </w:r>
      <w:r w:rsidR="000069A2">
        <w:t>30</w:t>
      </w:r>
      <w:r w:rsidRPr="0055683A">
        <w:t>, 2022</w:t>
      </w:r>
      <w:r w:rsidR="000F4F17" w:rsidRPr="0055683A">
        <w:t>,</w:t>
      </w:r>
      <w:r w:rsidR="0012326D" w:rsidRPr="0055683A">
        <w:t xml:space="preserve"> to the following:</w:t>
      </w:r>
      <w:r w:rsidRPr="0055683A">
        <w:t xml:space="preserve"> </w:t>
      </w:r>
      <w:r w:rsidRPr="0055683A">
        <w:br/>
      </w:r>
    </w:p>
    <w:p w14:paraId="3877DB94" w14:textId="77777777" w:rsidR="00086C3B" w:rsidRPr="0055683A" w:rsidRDefault="004C77ED" w:rsidP="0055683A">
      <w:pPr>
        <w:pStyle w:val="ListParagraph"/>
        <w:ind w:left="1440"/>
      </w:pPr>
      <w:r w:rsidRPr="0055683A">
        <w:t xml:space="preserve">Adam </w:t>
      </w:r>
      <w:proofErr w:type="spellStart"/>
      <w:r w:rsidRPr="0055683A">
        <w:t>Woiblet</w:t>
      </w:r>
      <w:proofErr w:type="spellEnd"/>
      <w:r w:rsidRPr="0055683A">
        <w:t xml:space="preserve"> </w:t>
      </w:r>
      <w:r w:rsidRPr="0055683A">
        <w:br/>
      </w:r>
      <w:proofErr w:type="spellStart"/>
      <w:r w:rsidRPr="0055683A">
        <w:t>AgriBusiness</w:t>
      </w:r>
      <w:proofErr w:type="spellEnd"/>
      <w:r w:rsidRPr="0055683A">
        <w:t xml:space="preserve"> Trading Group </w:t>
      </w:r>
      <w:r w:rsidRPr="0055683A">
        <w:br/>
      </w:r>
      <w:r w:rsidR="00086C3B" w:rsidRPr="0055683A">
        <w:t>109 W Poplar Street</w:t>
      </w:r>
    </w:p>
    <w:p w14:paraId="5418E585" w14:textId="77777777" w:rsidR="00086C3B" w:rsidRPr="0055683A" w:rsidRDefault="00086C3B" w:rsidP="0055683A">
      <w:pPr>
        <w:pStyle w:val="ListParagraph"/>
        <w:ind w:left="1440"/>
      </w:pPr>
      <w:r w:rsidRPr="0055683A">
        <w:t>Walla Walla, WA 99362</w:t>
      </w:r>
    </w:p>
    <w:p w14:paraId="72DCD5F2" w14:textId="77777777" w:rsidR="0055683A" w:rsidRDefault="004C77ED" w:rsidP="0055683A">
      <w:pPr>
        <w:pStyle w:val="ListParagraph"/>
        <w:ind w:left="1440"/>
      </w:pPr>
      <w:r w:rsidRPr="0055683A">
        <w:t xml:space="preserve">509.520.6117 </w:t>
      </w:r>
      <w:r w:rsidRPr="0055683A">
        <w:br/>
        <w:t xml:space="preserve">Adam@AgTradeGroup.com </w:t>
      </w:r>
      <w:r w:rsidRPr="0055683A">
        <w:br/>
      </w:r>
    </w:p>
    <w:p w14:paraId="00B0885D" w14:textId="0592938D" w:rsidR="004C77ED" w:rsidRPr="0055683A" w:rsidRDefault="004C77ED" w:rsidP="004C77ED">
      <w:pPr>
        <w:pStyle w:val="ListParagraph"/>
      </w:pPr>
      <w:r w:rsidRPr="0055683A">
        <w:t xml:space="preserve">Sealed Bids for the Property shall be submitted on the Sealed Bid Submittal Form found at </w:t>
      </w:r>
      <w:r w:rsidR="00123509" w:rsidRPr="0055683A">
        <w:t>IrrigatedAuctionPNW</w:t>
      </w:r>
      <w:r w:rsidRPr="0055683A">
        <w:t xml:space="preserve">.com or by contacting </w:t>
      </w:r>
      <w:r w:rsidR="00123509" w:rsidRPr="0055683A">
        <w:t>the Auction Company</w:t>
      </w:r>
      <w:r w:rsidRPr="0055683A">
        <w:t xml:space="preserve">. Handwritten bids, if legible, </w:t>
      </w:r>
      <w:r w:rsidR="00AC0FBF" w:rsidRPr="0055683A">
        <w:t xml:space="preserve">may be </w:t>
      </w:r>
      <w:r w:rsidRPr="0055683A">
        <w:t>acceptable</w:t>
      </w:r>
      <w:r w:rsidR="00AC0FBF" w:rsidRPr="0055683A">
        <w:t xml:space="preserve"> in the Seller and Auction Company’s sole discretion</w:t>
      </w:r>
      <w:r w:rsidRPr="0055683A">
        <w:t xml:space="preserve">. Please complete each blank field provided in the Sealed Bid Submittal Form. Bids can be submitted via mail or email. </w:t>
      </w:r>
    </w:p>
    <w:p w14:paraId="18E154AD" w14:textId="177A35B6" w:rsidR="00123509" w:rsidRPr="0055683A" w:rsidRDefault="00123509" w:rsidP="004C77ED">
      <w:pPr>
        <w:pStyle w:val="ListParagraph"/>
      </w:pPr>
    </w:p>
    <w:p w14:paraId="18A6C568" w14:textId="77C6E6A5" w:rsidR="008A55C1" w:rsidRPr="0055683A" w:rsidRDefault="001322BC" w:rsidP="004C77ED">
      <w:pPr>
        <w:pStyle w:val="ListParagraph"/>
      </w:pPr>
      <w:r w:rsidRPr="0055683A">
        <w:t xml:space="preserve">Upon the receipt of all submitted bids, the Seller may accept or reject any bid or offer, </w:t>
      </w:r>
      <w:proofErr w:type="gramStart"/>
      <w:r w:rsidRPr="0055683A">
        <w:t>enter into</w:t>
      </w:r>
      <w:proofErr w:type="gramEnd"/>
      <w:r w:rsidRPr="0055683A">
        <w:t xml:space="preserve"> negotiations</w:t>
      </w:r>
      <w:r w:rsidR="005D41DE" w:rsidRPr="0055683A">
        <w:t xml:space="preserve"> with one or more Bidders</w:t>
      </w:r>
      <w:r w:rsidRPr="0055683A">
        <w:t>, or withdraw the Property from market without notice.  Upon the Seller’s acceptance of any bid or offer, the winning Bidder and Seller shall enter into a binding Real Estate Sale and Purchase Agreement.</w:t>
      </w:r>
      <w:r w:rsidR="005D41DE" w:rsidRPr="0055683A">
        <w:t xml:space="preserve"> The Seller shall not be obligated or bound to s</w:t>
      </w:r>
      <w:r w:rsidR="00AC0FBF" w:rsidRPr="0055683A">
        <w:t>ell</w:t>
      </w:r>
      <w:r w:rsidR="005D41DE" w:rsidRPr="0055683A">
        <w:t xml:space="preserve"> the Property until Seller has </w:t>
      </w:r>
      <w:proofErr w:type="gramStart"/>
      <w:r w:rsidR="005D41DE" w:rsidRPr="0055683A">
        <w:t>entered into</w:t>
      </w:r>
      <w:proofErr w:type="gramEnd"/>
      <w:r w:rsidR="005D41DE" w:rsidRPr="0055683A">
        <w:t xml:space="preserve"> a fully executed definitive Real Estate Sale and Purchase Agreement. </w:t>
      </w:r>
      <w:r w:rsidR="008A55C1" w:rsidRPr="0055683A">
        <w:br/>
      </w:r>
    </w:p>
    <w:p w14:paraId="5AC4A7F9" w14:textId="693AE67E" w:rsidR="009E5FCA" w:rsidRPr="0055683A" w:rsidRDefault="008A55C1" w:rsidP="008A55C1">
      <w:pPr>
        <w:pStyle w:val="ListParagraph"/>
        <w:numPr>
          <w:ilvl w:val="0"/>
          <w:numId w:val="2"/>
        </w:numPr>
      </w:pPr>
      <w:r w:rsidRPr="0055683A">
        <w:rPr>
          <w:b/>
          <w:bCs/>
        </w:rPr>
        <w:t>Earnest Money.</w:t>
      </w:r>
      <w:r w:rsidRPr="0055683A">
        <w:t xml:space="preserve">  </w:t>
      </w:r>
      <w:r w:rsidR="000069A2">
        <w:t>Unless otherwise agreed to between the Seller and Buyer, o</w:t>
      </w:r>
      <w:r w:rsidR="005D41DE" w:rsidRPr="0055683A">
        <w:t>n</w:t>
      </w:r>
      <w:r w:rsidRPr="0055683A">
        <w:t xml:space="preserve"> the Effective Date </w:t>
      </w:r>
      <w:r w:rsidR="005D41DE" w:rsidRPr="0055683A">
        <w:t>of the Real Estate Sale and Purchase Agreement</w:t>
      </w:r>
      <w:r w:rsidRPr="0055683A">
        <w:t xml:space="preserve">, Buyer will </w:t>
      </w:r>
      <w:r w:rsidR="005D41DE" w:rsidRPr="0055683A">
        <w:t xml:space="preserve">immediately </w:t>
      </w:r>
      <w:r w:rsidRPr="0055683A">
        <w:t>deposit with</w:t>
      </w:r>
      <w:r w:rsidR="005D41DE" w:rsidRPr="0055683A">
        <w:t xml:space="preserve"> </w:t>
      </w:r>
      <w:r w:rsidR="000069A2">
        <w:t>an</w:t>
      </w:r>
      <w:r w:rsidR="000069A2" w:rsidRPr="0055683A">
        <w:t xml:space="preserve"> </w:t>
      </w:r>
      <w:r w:rsidRPr="0055683A">
        <w:t>Escrow and Closing Agent</w:t>
      </w:r>
      <w:r w:rsidR="000069A2">
        <w:t xml:space="preserve"> agreed to by the parties</w:t>
      </w:r>
      <w:r w:rsidRPr="0055683A">
        <w:t xml:space="preserve"> the required Earnest Money </w:t>
      </w:r>
      <w:r w:rsidR="005D41DE" w:rsidRPr="0055683A">
        <w:t>Deposit</w:t>
      </w:r>
      <w:r w:rsidR="00AC0FBF" w:rsidRPr="0055683A">
        <w:t xml:space="preserve"> </w:t>
      </w:r>
      <w:r w:rsidRPr="0055683A">
        <w:t>payable in the form of guaranteed check or wire transfer.</w:t>
      </w:r>
      <w:r w:rsidR="00086C3B" w:rsidRPr="0055683A">
        <w:br/>
      </w:r>
    </w:p>
    <w:p w14:paraId="466B37D2" w14:textId="5D9566EF" w:rsidR="00123509" w:rsidRPr="0055683A" w:rsidRDefault="009E5FCA" w:rsidP="008A55C1">
      <w:pPr>
        <w:pStyle w:val="ListParagraph"/>
        <w:numPr>
          <w:ilvl w:val="0"/>
          <w:numId w:val="2"/>
        </w:numPr>
        <w:rPr>
          <w:b/>
          <w:bCs/>
        </w:rPr>
      </w:pPr>
      <w:r w:rsidRPr="0055683A">
        <w:rPr>
          <w:b/>
          <w:bCs/>
        </w:rPr>
        <w:t xml:space="preserve">Closing Date. </w:t>
      </w:r>
      <w:r w:rsidR="005D41DE" w:rsidRPr="0055683A">
        <w:t xml:space="preserve">The </w:t>
      </w:r>
      <w:r w:rsidRPr="0055683A">
        <w:t>Closing date will be</w:t>
      </w:r>
      <w:r w:rsidR="005D41DE" w:rsidRPr="0055683A">
        <w:t xml:space="preserve"> governed by the fully executed Real Estate Sale and Purchase Agreement. </w:t>
      </w:r>
      <w:r w:rsidRPr="0055683A">
        <w:t xml:space="preserve"> </w:t>
      </w:r>
      <w:r w:rsidR="00123509" w:rsidRPr="0055683A">
        <w:rPr>
          <w:b/>
          <w:bCs/>
        </w:rPr>
        <w:br/>
      </w:r>
    </w:p>
    <w:p w14:paraId="1ADE742E" w14:textId="6EDB20E1" w:rsidR="00575746" w:rsidRPr="0055683A" w:rsidRDefault="00575746" w:rsidP="00575746">
      <w:pPr>
        <w:pStyle w:val="ListParagraph"/>
        <w:numPr>
          <w:ilvl w:val="0"/>
          <w:numId w:val="2"/>
        </w:numPr>
      </w:pPr>
      <w:r w:rsidRPr="0055683A">
        <w:rPr>
          <w:b/>
          <w:bCs/>
        </w:rPr>
        <w:t>Closing Expenses &amp; Prorations.</w:t>
      </w:r>
      <w:r w:rsidRPr="0055683A">
        <w:t xml:space="preserve"> Buyer and Seller shall share equally all escrow fees and other closing fees and costs. Seller shall pay real estate taxes for the transfer of the Real Property, and the premium for a standard owner’s title insurance policy to be issued to Buyer in the amount of the Purchase Price allocated to the Real Property. Any additional title insurance coverage or endorsements requested by </w:t>
      </w:r>
      <w:proofErr w:type="gramStart"/>
      <w:r w:rsidRPr="0055683A">
        <w:t>Buyer</w:t>
      </w:r>
      <w:proofErr w:type="gramEnd"/>
      <w:r w:rsidRPr="0055683A">
        <w:t xml:space="preserve"> or its lender(s) will be paid by Buyer. Buyer shall pay all recording fees and all applicable use/sales tax on the Personal Property (if any). All real estate taxes accruing through date of Closing will be prorated as of Closing and will be paid in full by Seller as a credit to the Buyer on the Settlement Statement. All real estate taxes accruing after the date of Closing will be the responsibility of the Buyer.</w:t>
      </w:r>
      <w:r w:rsidRPr="0055683A">
        <w:br/>
      </w:r>
    </w:p>
    <w:p w14:paraId="0F4AFBE5" w14:textId="13A9517C" w:rsidR="00575746" w:rsidRPr="0055683A" w:rsidRDefault="00575746" w:rsidP="00575746">
      <w:pPr>
        <w:pStyle w:val="ListParagraph"/>
        <w:numPr>
          <w:ilvl w:val="0"/>
          <w:numId w:val="2"/>
        </w:numPr>
      </w:pPr>
      <w:r w:rsidRPr="0055683A">
        <w:rPr>
          <w:b/>
          <w:bCs/>
        </w:rPr>
        <w:t>Title to Property.</w:t>
      </w:r>
      <w:r w:rsidRPr="0055683A">
        <w:t xml:space="preserve"> Seller shall convey good, marketable, and insurable fee simple title to the Property to Buyer free and clear of all liens and encumbrances, subject </w:t>
      </w:r>
      <w:r w:rsidR="00F8173F" w:rsidRPr="0055683A">
        <w:t>to</w:t>
      </w:r>
      <w:r w:rsidRPr="0055683A">
        <w:t xml:space="preserve"> exceptions </w:t>
      </w:r>
      <w:r w:rsidR="00EB7287" w:rsidRPr="0055683A">
        <w:t xml:space="preserve">set </w:t>
      </w:r>
      <w:r w:rsidRPr="0055683A">
        <w:t xml:space="preserve">forth in the Real Estate Sale and Purchase Agreement. </w:t>
      </w:r>
      <w:r w:rsidR="00EB7287" w:rsidRPr="0055683A">
        <w:t>A standard, basic owner’s policy of title insurance in the amount equal to the purchase price of the Property will be furnished at Seller’s cost</w:t>
      </w:r>
      <w:r w:rsidRPr="0055683A">
        <w:t>.</w:t>
      </w:r>
      <w:r w:rsidR="00F15B1D" w:rsidRPr="0055683A">
        <w:t xml:space="preserve"> Any </w:t>
      </w:r>
      <w:r w:rsidR="00F15B1D" w:rsidRPr="0055683A">
        <w:lastRenderedPageBreak/>
        <w:t>additional</w:t>
      </w:r>
      <w:r w:rsidR="00EB7287" w:rsidRPr="0055683A">
        <w:t xml:space="preserve"> costs,</w:t>
      </w:r>
      <w:r w:rsidR="00F15B1D" w:rsidRPr="0055683A">
        <w:t xml:space="preserve"> coverage</w:t>
      </w:r>
      <w:r w:rsidR="00EB7287" w:rsidRPr="0055683A">
        <w:t>s,</w:t>
      </w:r>
      <w:r w:rsidR="00F15B1D" w:rsidRPr="0055683A">
        <w:t xml:space="preserve"> and endorsements on the title insurance policy shall be paid by the Buyer.</w:t>
      </w:r>
      <w:r w:rsidRPr="0055683A">
        <w:t xml:space="preserve"> If Buyer desires further survey information, Buyer shall be responsible for the cost of such. Title to Real Property shall transfer pursuant to a Statutory Warranty Deed</w:t>
      </w:r>
      <w:r w:rsidR="000069A2">
        <w:t>, or other agreed upon instrument,</w:t>
      </w:r>
      <w:r w:rsidRPr="0055683A">
        <w:t xml:space="preserve"> subject to (</w:t>
      </w:r>
      <w:proofErr w:type="spellStart"/>
      <w:r w:rsidRPr="0055683A">
        <w:t>i</w:t>
      </w:r>
      <w:proofErr w:type="spellEnd"/>
      <w:r w:rsidRPr="0055683A">
        <w:t>) current city, state, and county ad valorem and property taxes not yet due and payable; (ii) easements for the installation or maintenance of public utilities serving only the land; and (iii) any easement, right-of-way, or reservations of record or other Permitted Exceptions. Title to Personal Property shall transfer by Bill of Sale subject to the restrictions and reservations of the Real Estate Sale and Purchase Agreement in a form reasonably acceptable to Seller.</w:t>
      </w:r>
      <w:r w:rsidR="00AC0FBF" w:rsidRPr="0055683A">
        <w:t xml:space="preserve"> </w:t>
      </w:r>
      <w:r w:rsidR="006B47F5" w:rsidRPr="0055683A">
        <w:t xml:space="preserve">Seller will cause </w:t>
      </w:r>
      <w:proofErr w:type="gramStart"/>
      <w:r w:rsidR="006B47F5" w:rsidRPr="0055683A">
        <w:t>a</w:t>
      </w:r>
      <w:r w:rsidR="00AC0FBF" w:rsidRPr="0055683A">
        <w:t>ny and all</w:t>
      </w:r>
      <w:proofErr w:type="gramEnd"/>
      <w:r w:rsidR="00AC0FBF" w:rsidRPr="0055683A">
        <w:t xml:space="preserve"> water rights owned by the Seller</w:t>
      </w:r>
      <w:r w:rsidR="006B47F5" w:rsidRPr="0055683A">
        <w:t xml:space="preserve"> to</w:t>
      </w:r>
      <w:r w:rsidR="00AC0FBF" w:rsidRPr="0055683A">
        <w:t xml:space="preserve"> transfer with the </w:t>
      </w:r>
      <w:r w:rsidR="006B47F5" w:rsidRPr="0055683A">
        <w:t>sale of the Property.</w:t>
      </w:r>
      <w:r w:rsidRPr="0055683A">
        <w:t xml:space="preserve"> </w:t>
      </w:r>
    </w:p>
    <w:p w14:paraId="200F0592" w14:textId="77777777" w:rsidR="00575746" w:rsidRPr="0055683A" w:rsidRDefault="00575746" w:rsidP="00575746">
      <w:pPr>
        <w:pStyle w:val="ListParagraph"/>
      </w:pPr>
    </w:p>
    <w:p w14:paraId="6D4DA97C" w14:textId="53B05A30" w:rsidR="001B3BD9" w:rsidRPr="0055683A" w:rsidRDefault="00123509" w:rsidP="00123509">
      <w:pPr>
        <w:pStyle w:val="ListParagraph"/>
        <w:numPr>
          <w:ilvl w:val="0"/>
          <w:numId w:val="2"/>
        </w:numPr>
      </w:pPr>
      <w:r w:rsidRPr="0055683A">
        <w:rPr>
          <w:b/>
          <w:bCs/>
        </w:rPr>
        <w:t xml:space="preserve">Farm Program Information. </w:t>
      </w:r>
      <w:r w:rsidRPr="0055683A">
        <w:t>The Farm Program Information is provided by the County Farm Service Agency. The figures stated in the marketing material reflect the best knowledge of the Seller and its representatives; however, Farm Program Information such as base acres, cropland acres, etc. are subject to change if/when the Property is reconstituted by the County Farm Service Agency</w:t>
      </w:r>
      <w:r w:rsidR="001B3BD9" w:rsidRPr="0055683A">
        <w:t>.</w:t>
      </w:r>
      <w:r w:rsidR="008A55C1" w:rsidRPr="0055683A">
        <w:br/>
      </w:r>
    </w:p>
    <w:p w14:paraId="352844E3" w14:textId="5CB238F5" w:rsidR="008C44A9" w:rsidRPr="0055683A" w:rsidRDefault="001B3BD9" w:rsidP="00123509">
      <w:pPr>
        <w:pStyle w:val="ListParagraph"/>
        <w:numPr>
          <w:ilvl w:val="0"/>
          <w:numId w:val="2"/>
        </w:numPr>
      </w:pPr>
      <w:r w:rsidRPr="0055683A">
        <w:rPr>
          <w:b/>
          <w:bCs/>
        </w:rPr>
        <w:t>Leases.</w:t>
      </w:r>
      <w:r w:rsidRPr="0055683A">
        <w:t xml:space="preserve"> The</w:t>
      </w:r>
      <w:r w:rsidR="00141935" w:rsidRPr="0055683A">
        <w:t xml:space="preserve"> Property is</w:t>
      </w:r>
      <w:r w:rsidR="00E8064A">
        <w:t xml:space="preserve"> currently subject to a</w:t>
      </w:r>
      <w:r w:rsidRPr="0055683A">
        <w:t xml:space="preserve"> </w:t>
      </w:r>
      <w:r w:rsidR="00E8064A">
        <w:t>lease</w:t>
      </w:r>
      <w:r w:rsidR="00BE6FB4" w:rsidRPr="0055683A">
        <w:t xml:space="preserve"> and Buyer will purchase the Property subject to </w:t>
      </w:r>
      <w:proofErr w:type="gramStart"/>
      <w:r w:rsidR="00BE6FB4" w:rsidRPr="0055683A">
        <w:t>any and all</w:t>
      </w:r>
      <w:proofErr w:type="gramEnd"/>
      <w:r w:rsidR="00BE6FB4" w:rsidRPr="0055683A">
        <w:t xml:space="preserve"> leases</w:t>
      </w:r>
      <w:r w:rsidR="008C44A9" w:rsidRPr="0055683A">
        <w:t>.</w:t>
      </w:r>
      <w:r w:rsidR="000069A2">
        <w:t xml:space="preserve"> The Buyer shall agree to assume each respective lease for the Property and indemnify and hold the Seller, its officers, members, agents, and employees</w:t>
      </w:r>
      <w:r w:rsidR="008C44A9" w:rsidRPr="0055683A">
        <w:t xml:space="preserve"> </w:t>
      </w:r>
      <w:r w:rsidR="000069A2">
        <w:t xml:space="preserve">harmless from and against </w:t>
      </w:r>
      <w:proofErr w:type="gramStart"/>
      <w:r w:rsidR="000069A2">
        <w:t>any and all</w:t>
      </w:r>
      <w:proofErr w:type="gramEnd"/>
      <w:r w:rsidR="000069A2">
        <w:t xml:space="preserve"> claims, liabilities,</w:t>
      </w:r>
      <w:r w:rsidR="000069A2" w:rsidRPr="00AE6022">
        <w:rPr>
          <w:rFonts w:ascii="Calibri" w:hAnsi="Calibri" w:cs="Calibri"/>
        </w:rPr>
        <w:t xml:space="preserve"> fees, penalties, or costs r</w:t>
      </w:r>
      <w:r w:rsidR="000069A2" w:rsidRPr="00AE6022">
        <w:rPr>
          <w:rFonts w:ascii="Calibri" w:hAnsi="Calibri" w:cs="Calibri"/>
          <w:szCs w:val="24"/>
        </w:rPr>
        <w:t xml:space="preserve">esulting, directly or indirectly, from any breach of or default under the </w:t>
      </w:r>
      <w:r w:rsidR="000069A2">
        <w:rPr>
          <w:rFonts w:ascii="Calibri" w:hAnsi="Calibri" w:cs="Calibri"/>
          <w:szCs w:val="24"/>
        </w:rPr>
        <w:t>respective l</w:t>
      </w:r>
      <w:r w:rsidR="000069A2" w:rsidRPr="00AE6022">
        <w:rPr>
          <w:rFonts w:ascii="Calibri" w:hAnsi="Calibri" w:cs="Calibri"/>
          <w:szCs w:val="24"/>
        </w:rPr>
        <w:t xml:space="preserve">ease as a result of </w:t>
      </w:r>
      <w:r w:rsidR="000069A2">
        <w:rPr>
          <w:rFonts w:ascii="Calibri" w:hAnsi="Calibri" w:cs="Calibri"/>
          <w:szCs w:val="24"/>
        </w:rPr>
        <w:t>Buyer</w:t>
      </w:r>
      <w:r w:rsidR="000069A2" w:rsidRPr="00AE6022">
        <w:rPr>
          <w:rFonts w:ascii="Calibri" w:hAnsi="Calibri" w:cs="Calibri"/>
          <w:szCs w:val="24"/>
        </w:rPr>
        <w:t>’s actions or any successor</w:t>
      </w:r>
      <w:r w:rsidR="000069A2">
        <w:rPr>
          <w:rFonts w:ascii="Calibri" w:hAnsi="Calibri" w:cs="Calibri"/>
          <w:szCs w:val="24"/>
        </w:rPr>
        <w:t xml:space="preserve"> or assign</w:t>
      </w:r>
      <w:r w:rsidR="000069A2" w:rsidRPr="00AE6022">
        <w:rPr>
          <w:rFonts w:ascii="Calibri" w:hAnsi="Calibri" w:cs="Calibri"/>
          <w:szCs w:val="24"/>
        </w:rPr>
        <w:t xml:space="preserve"> of </w:t>
      </w:r>
      <w:r w:rsidR="000069A2">
        <w:rPr>
          <w:rFonts w:ascii="Calibri" w:hAnsi="Calibri" w:cs="Calibri"/>
          <w:szCs w:val="24"/>
        </w:rPr>
        <w:t xml:space="preserve">Buyer. </w:t>
      </w:r>
      <w:r w:rsidR="008C44A9" w:rsidRPr="0055683A">
        <w:t>Please contact agent for details.</w:t>
      </w:r>
      <w:r w:rsidR="008A55C1" w:rsidRPr="0055683A">
        <w:br/>
      </w:r>
    </w:p>
    <w:p w14:paraId="55D9E372" w14:textId="7B9BFF6C" w:rsidR="00DD4CA6" w:rsidRPr="0055683A" w:rsidRDefault="008C44A9" w:rsidP="00123509">
      <w:pPr>
        <w:pStyle w:val="ListParagraph"/>
        <w:numPr>
          <w:ilvl w:val="0"/>
          <w:numId w:val="2"/>
        </w:numPr>
      </w:pPr>
      <w:r w:rsidRPr="0055683A">
        <w:rPr>
          <w:b/>
          <w:bCs/>
        </w:rPr>
        <w:t>Possession.</w:t>
      </w:r>
      <w:r w:rsidRPr="0055683A">
        <w:t xml:space="preserve"> Possession of the Property will be given at closing, subject to tenant’s rights.</w:t>
      </w:r>
      <w:r w:rsidR="008A55C1" w:rsidRPr="0055683A">
        <w:br/>
      </w:r>
    </w:p>
    <w:p w14:paraId="1BAFD563" w14:textId="2AA2DA61" w:rsidR="00DD4CA6" w:rsidRPr="0055683A" w:rsidRDefault="00DD4CA6" w:rsidP="00123509">
      <w:pPr>
        <w:pStyle w:val="ListParagraph"/>
        <w:numPr>
          <w:ilvl w:val="0"/>
          <w:numId w:val="2"/>
        </w:numPr>
      </w:pPr>
      <w:r w:rsidRPr="0055683A">
        <w:rPr>
          <w:b/>
          <w:bCs/>
        </w:rPr>
        <w:t>Survey.</w:t>
      </w:r>
      <w:r w:rsidRPr="0055683A">
        <w:t xml:space="preserve"> A survey of the Property will not be completed by the Seller prior to close. If a potential bidder or the successful buyer desires to obtain a survey, it will be at the bidder’s and/or buyer’s sole expense.</w:t>
      </w:r>
      <w:r w:rsidR="008A55C1" w:rsidRPr="0055683A">
        <w:br/>
      </w:r>
    </w:p>
    <w:p w14:paraId="6ED8A2E2" w14:textId="77777777" w:rsidR="000069A2" w:rsidRDefault="00DD4CA6" w:rsidP="00123509">
      <w:pPr>
        <w:pStyle w:val="ListParagraph"/>
        <w:numPr>
          <w:ilvl w:val="0"/>
          <w:numId w:val="2"/>
        </w:numPr>
      </w:pPr>
      <w:r w:rsidRPr="0055683A">
        <w:rPr>
          <w:b/>
          <w:bCs/>
        </w:rPr>
        <w:t>Current Use Status.</w:t>
      </w:r>
      <w:r w:rsidRPr="0055683A">
        <w:t xml:space="preserve"> If the Property is in a Current Use Status, Buyer will continue the Current Use Status after Closing. If Buyer elects to discontinue the Current Use Status, Buyer will be responsible for any resulting taxes, penalties, and interest associated therewith.</w:t>
      </w:r>
    </w:p>
    <w:p w14:paraId="1BE16619" w14:textId="0BCF0934" w:rsidR="00DD4CA6" w:rsidRPr="0055683A" w:rsidRDefault="008A55C1" w:rsidP="00DC03EE">
      <w:pPr>
        <w:pStyle w:val="ListParagraph"/>
      </w:pPr>
      <w:r w:rsidRPr="0055683A">
        <w:br/>
      </w:r>
    </w:p>
    <w:p w14:paraId="3866BA43" w14:textId="780F8BFB" w:rsidR="00DD4CA6" w:rsidRPr="0055683A" w:rsidRDefault="00DD4CA6" w:rsidP="00123509">
      <w:pPr>
        <w:pStyle w:val="ListParagraph"/>
        <w:numPr>
          <w:ilvl w:val="0"/>
          <w:numId w:val="2"/>
        </w:numPr>
      </w:pPr>
      <w:r w:rsidRPr="0055683A">
        <w:rPr>
          <w:b/>
          <w:bCs/>
        </w:rPr>
        <w:t>Governing Law.</w:t>
      </w:r>
      <w:r w:rsidRPr="0055683A">
        <w:t xml:space="preserve"> The Real Estate Sale and Purchase Agreement to be executed by Seller and Buyer shall be governed by and constructed in accordance with the laws of the State in which the Property</w:t>
      </w:r>
      <w:r w:rsidR="00BE6FB4" w:rsidRPr="0055683A">
        <w:t xml:space="preserve"> is situated</w:t>
      </w:r>
      <w:r w:rsidRPr="0055683A">
        <w:t>.</w:t>
      </w:r>
      <w:r w:rsidR="008A55C1" w:rsidRPr="0055683A">
        <w:br/>
      </w:r>
    </w:p>
    <w:p w14:paraId="39D2A974" w14:textId="077A1C17" w:rsidR="008A55C1" w:rsidRPr="0055683A" w:rsidRDefault="008A55C1" w:rsidP="00123509">
      <w:pPr>
        <w:pStyle w:val="ListParagraph"/>
        <w:numPr>
          <w:ilvl w:val="0"/>
          <w:numId w:val="2"/>
        </w:numPr>
      </w:pPr>
      <w:r w:rsidRPr="0055683A">
        <w:rPr>
          <w:b/>
          <w:bCs/>
        </w:rPr>
        <w:t>Disclaimer.</w:t>
      </w:r>
      <w:r w:rsidRPr="0055683A">
        <w:t xml:space="preserve"> </w:t>
      </w:r>
      <w:r w:rsidR="00192A6C" w:rsidRPr="0055683A">
        <w:t>By submitting a sealed bid, e</w:t>
      </w:r>
      <w:r w:rsidR="00CE2BE8" w:rsidRPr="0055683A">
        <w:t xml:space="preserve">ach Bidder </w:t>
      </w:r>
      <w:r w:rsidRPr="0055683A">
        <w:t>acknowledges, and represents and warrants to Seller</w:t>
      </w:r>
      <w:r w:rsidR="00CE2BE8" w:rsidRPr="0055683A">
        <w:t xml:space="preserve"> and Auction Company</w:t>
      </w:r>
      <w:r w:rsidRPr="0055683A">
        <w:t>, that</w:t>
      </w:r>
      <w:r w:rsidR="00CE2BE8" w:rsidRPr="0055683A">
        <w:t xml:space="preserve"> the Bidder </w:t>
      </w:r>
      <w:r w:rsidRPr="0055683A">
        <w:t xml:space="preserve">has assessed, or has had the opportunity to assess, the size, configuration, utility service, environmentally sensitive areas, means of access, permitted uses, status of title (including, but not limited to, all easements, rights of way, covenants, conditions and restrictions, reservation of rights, and other encumbrances and </w:t>
      </w:r>
      <w:r w:rsidRPr="0055683A">
        <w:lastRenderedPageBreak/>
        <w:t xml:space="preserve">restrictions affecting the Real Property or any portion thereof), value, condition (including, but not limited to, the physical and environmental condition of the Real Property), water rights, irrigation and water systems, and all other material aspects of the Real Property and Personal Property, and </w:t>
      </w:r>
      <w:r w:rsidR="00CE2BE8" w:rsidRPr="0055683A">
        <w:t xml:space="preserve">the Bidder </w:t>
      </w:r>
      <w:r w:rsidRPr="0055683A">
        <w:t xml:space="preserve">is not relying on, nor influenced by, any statement or representation or warranty of the Real Property and Personal Property and the satisfaction or waiver of </w:t>
      </w:r>
      <w:r w:rsidR="00C048FF" w:rsidRPr="0055683A">
        <w:t xml:space="preserve">all of </w:t>
      </w:r>
      <w:r w:rsidR="00CE2BE8" w:rsidRPr="0055683A">
        <w:t>Bidder’s</w:t>
      </w:r>
      <w:r w:rsidRPr="0055683A">
        <w:t xml:space="preserve"> conditions to closing will be evidenced solely by the Closing of this transaction and without any other act or confirmation by </w:t>
      </w:r>
      <w:r w:rsidR="00CE2BE8" w:rsidRPr="0055683A">
        <w:t xml:space="preserve">the </w:t>
      </w:r>
      <w:r w:rsidR="00C048FF" w:rsidRPr="0055683A">
        <w:t xml:space="preserve">winning </w:t>
      </w:r>
      <w:r w:rsidR="00CE2BE8" w:rsidRPr="0055683A">
        <w:t>Bidder</w:t>
      </w:r>
      <w:r w:rsidRPr="0055683A">
        <w:t xml:space="preserve">. Seller hereby disclaims </w:t>
      </w:r>
      <w:proofErr w:type="gramStart"/>
      <w:r w:rsidRPr="0055683A">
        <w:t>any and all</w:t>
      </w:r>
      <w:proofErr w:type="gramEnd"/>
      <w:r w:rsidRPr="0055683A">
        <w:t xml:space="preserve"> warranties of habitability, merchantability, and fitness for particular purpose, expressed or implied. </w:t>
      </w:r>
      <w:r w:rsidR="00141935" w:rsidRPr="0055683A">
        <w:t>Unless otherwise expressly agreed to in writing by the Seller, t</w:t>
      </w:r>
      <w:r w:rsidR="00CE2BE8" w:rsidRPr="0055683A">
        <w:t xml:space="preserve">he winning Bidder </w:t>
      </w:r>
      <w:r w:rsidRPr="0055683A">
        <w:t>is acquiring the Real Property and Personal Property “AS IS, WHERE IS, WITH ALL OF ITS FAULTS” in its current condition existing as of the Closing Date, without any representation, warranty, promise, covenant, agreement or guaranty of any kind or nature whatsoever by the Seller, whether expressed or implied, oral or written, past, present or future, of, as, to or concerning any aspect of the Real Property or Personal Property</w:t>
      </w:r>
      <w:r w:rsidR="00CE2BE8" w:rsidRPr="0055683A">
        <w:t xml:space="preserve">. </w:t>
      </w:r>
    </w:p>
    <w:p w14:paraId="2E196A64" w14:textId="008B43C2" w:rsidR="00192A6C" w:rsidRPr="0055683A" w:rsidRDefault="00192A6C" w:rsidP="00192A6C">
      <w:pPr>
        <w:pStyle w:val="ListParagraph"/>
        <w:rPr>
          <w:b/>
          <w:bCs/>
        </w:rPr>
      </w:pPr>
    </w:p>
    <w:p w14:paraId="79B31A40" w14:textId="34A23364" w:rsidR="00192A6C" w:rsidRDefault="00192A6C" w:rsidP="0055683A">
      <w:pPr>
        <w:pStyle w:val="ListParagraph"/>
        <w:rPr>
          <w:rFonts w:cstheme="minorHAnsi"/>
        </w:rPr>
      </w:pPr>
      <w:r w:rsidRPr="0055683A">
        <w:rPr>
          <w:rFonts w:cstheme="minorHAnsi"/>
        </w:rPr>
        <w:t xml:space="preserve">Information provided in the Data Room and elsewhere to prospective Bidders are believed to be substantially accurate; however, Bidders shall perform their own independent investigation to independently verify all information.  Each Bidder hereby unconditionally waives and releases Seller and Auction Company from and against </w:t>
      </w:r>
      <w:proofErr w:type="gramStart"/>
      <w:r w:rsidRPr="0055683A">
        <w:rPr>
          <w:rFonts w:cstheme="minorHAnsi"/>
        </w:rPr>
        <w:t>any and all</w:t>
      </w:r>
      <w:proofErr w:type="gramEnd"/>
      <w:r w:rsidRPr="0055683A">
        <w:rPr>
          <w:rFonts w:cstheme="minorHAnsi"/>
        </w:rPr>
        <w:t xml:space="preserve"> causes of action, now existing or hereafter arising, which the Bidder may have against Seller or Auction Company, or their agents, with respect to the accuracy or completeness of the information provided. </w:t>
      </w:r>
    </w:p>
    <w:p w14:paraId="4D9A5BAB" w14:textId="77777777" w:rsidR="0055683A" w:rsidRPr="0055683A" w:rsidRDefault="0055683A" w:rsidP="0055683A">
      <w:pPr>
        <w:pStyle w:val="ListParagraph"/>
        <w:rPr>
          <w:rFonts w:cstheme="minorHAnsi"/>
          <w:sz w:val="20"/>
          <w:szCs w:val="20"/>
        </w:rPr>
      </w:pPr>
    </w:p>
    <w:p w14:paraId="783B7EB2" w14:textId="3F7025EA" w:rsidR="00575746" w:rsidRPr="0055683A" w:rsidRDefault="00575746" w:rsidP="00575746">
      <w:pPr>
        <w:pStyle w:val="ListParagraph"/>
        <w:numPr>
          <w:ilvl w:val="0"/>
          <w:numId w:val="2"/>
        </w:numPr>
      </w:pPr>
      <w:r w:rsidRPr="0055683A">
        <w:rPr>
          <w:b/>
          <w:bCs/>
        </w:rPr>
        <w:t>Acknowledgement.</w:t>
      </w:r>
      <w:r w:rsidRPr="0055683A">
        <w:t xml:space="preserve"> By signing and submitting the Sealed Bid, the Bidder acknowledges and accepts the Terms and Conditions referenced herein, and if the Bidder’s offer is accepted, Bidder agrees to enter into a Real Estate Sale and Purchase Agreement with Seller upon notification of successful bid. </w:t>
      </w:r>
      <w:r w:rsidR="000069A2">
        <w:t xml:space="preserve">The Seller has provided a template Real Estate Sale and Purchase Agreement for review in the Data Room, and the Bidder is encouraged to submit a formal Real Estate Sale and Purchase Agreement when submitting the Sealed Bid. Seller reserves the right to negotiate any agreements submitted by a Bidder prior to acceptance. </w:t>
      </w:r>
      <w:r w:rsidRPr="0055683A">
        <w:br/>
      </w:r>
      <w:r w:rsidRPr="0055683A">
        <w:br/>
        <w:t>Thank you in advance for your consideration. If you have questions, please contact:</w:t>
      </w:r>
      <w:r w:rsidRPr="0055683A">
        <w:br/>
      </w:r>
      <w:r w:rsidRPr="0055683A">
        <w:br/>
        <w:t xml:space="preserve">Adam </w:t>
      </w:r>
      <w:proofErr w:type="spellStart"/>
      <w:r w:rsidRPr="0055683A">
        <w:t>Woiblet</w:t>
      </w:r>
      <w:proofErr w:type="spellEnd"/>
    </w:p>
    <w:p w14:paraId="3C71ECC7" w14:textId="263454D1" w:rsidR="00575746" w:rsidRPr="0055683A" w:rsidRDefault="00575746" w:rsidP="00575746">
      <w:pPr>
        <w:pStyle w:val="ListParagraph"/>
      </w:pPr>
      <w:r w:rsidRPr="0055683A">
        <w:t>509.520.6117</w:t>
      </w:r>
      <w:r w:rsidRPr="0055683A">
        <w:br/>
        <w:t>Adam@AgTradeGroup.com</w:t>
      </w:r>
    </w:p>
    <w:p w14:paraId="358EC6F2" w14:textId="77777777" w:rsidR="00575746" w:rsidRDefault="00575746" w:rsidP="00575746">
      <w:pPr>
        <w:pStyle w:val="ListParagraph"/>
      </w:pPr>
    </w:p>
    <w:p w14:paraId="5CFEA19B" w14:textId="77777777" w:rsidR="004C77ED" w:rsidRPr="004C77ED" w:rsidRDefault="004C77ED" w:rsidP="004C77ED"/>
    <w:sectPr w:rsidR="004C77ED" w:rsidRPr="004C7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758CB"/>
    <w:multiLevelType w:val="hybridMultilevel"/>
    <w:tmpl w:val="056070D6"/>
    <w:lvl w:ilvl="0" w:tplc="657CBD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F90FB7"/>
    <w:multiLevelType w:val="hybridMultilevel"/>
    <w:tmpl w:val="6E342138"/>
    <w:lvl w:ilvl="0" w:tplc="FC167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008681">
    <w:abstractNumId w:val="1"/>
  </w:num>
  <w:num w:numId="2" w16cid:durableId="55019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ED"/>
    <w:rsid w:val="00003831"/>
    <w:rsid w:val="000069A2"/>
    <w:rsid w:val="00052F89"/>
    <w:rsid w:val="00086C3B"/>
    <w:rsid w:val="00092B90"/>
    <w:rsid w:val="000C64CD"/>
    <w:rsid w:val="000F4F17"/>
    <w:rsid w:val="0012326D"/>
    <w:rsid w:val="00123509"/>
    <w:rsid w:val="001322BC"/>
    <w:rsid w:val="00141935"/>
    <w:rsid w:val="00164ACB"/>
    <w:rsid w:val="00192A6C"/>
    <w:rsid w:val="001B3BD9"/>
    <w:rsid w:val="001C6864"/>
    <w:rsid w:val="00256327"/>
    <w:rsid w:val="00286126"/>
    <w:rsid w:val="004C77ED"/>
    <w:rsid w:val="0055683A"/>
    <w:rsid w:val="00575746"/>
    <w:rsid w:val="005A0F70"/>
    <w:rsid w:val="005D41DE"/>
    <w:rsid w:val="005E6665"/>
    <w:rsid w:val="006A0990"/>
    <w:rsid w:val="006B47F5"/>
    <w:rsid w:val="006E017C"/>
    <w:rsid w:val="007F7FFE"/>
    <w:rsid w:val="008756AC"/>
    <w:rsid w:val="008A55C1"/>
    <w:rsid w:val="008C44A9"/>
    <w:rsid w:val="009E5FCA"/>
    <w:rsid w:val="00A1418A"/>
    <w:rsid w:val="00A630C3"/>
    <w:rsid w:val="00AC0FBF"/>
    <w:rsid w:val="00AE6022"/>
    <w:rsid w:val="00B6547B"/>
    <w:rsid w:val="00BE6FB4"/>
    <w:rsid w:val="00C048FF"/>
    <w:rsid w:val="00C31D8D"/>
    <w:rsid w:val="00CE2BE8"/>
    <w:rsid w:val="00DC03EE"/>
    <w:rsid w:val="00DD4CA6"/>
    <w:rsid w:val="00E8064A"/>
    <w:rsid w:val="00EB7287"/>
    <w:rsid w:val="00F01D0C"/>
    <w:rsid w:val="00F15B1D"/>
    <w:rsid w:val="00F81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D009"/>
  <w15:chartTrackingRefBased/>
  <w15:docId w15:val="{2458C53F-8DFA-4C99-A35E-402B8D43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ED"/>
    <w:pPr>
      <w:ind w:left="720"/>
      <w:contextualSpacing/>
    </w:pPr>
  </w:style>
  <w:style w:type="paragraph" w:styleId="Revision">
    <w:name w:val="Revision"/>
    <w:hidden/>
    <w:uiPriority w:val="99"/>
    <w:semiHidden/>
    <w:rsid w:val="0012326D"/>
    <w:pPr>
      <w:spacing w:after="0" w:line="240" w:lineRule="auto"/>
    </w:pPr>
  </w:style>
  <w:style w:type="character" w:styleId="CommentReference">
    <w:name w:val="annotation reference"/>
    <w:basedOn w:val="DefaultParagraphFont"/>
    <w:uiPriority w:val="99"/>
    <w:semiHidden/>
    <w:unhideWhenUsed/>
    <w:rsid w:val="00BE6FB4"/>
    <w:rPr>
      <w:sz w:val="16"/>
      <w:szCs w:val="16"/>
    </w:rPr>
  </w:style>
  <w:style w:type="paragraph" w:styleId="CommentText">
    <w:name w:val="annotation text"/>
    <w:basedOn w:val="Normal"/>
    <w:link w:val="CommentTextChar"/>
    <w:uiPriority w:val="99"/>
    <w:unhideWhenUsed/>
    <w:rsid w:val="00BE6FB4"/>
    <w:pPr>
      <w:spacing w:line="240" w:lineRule="auto"/>
    </w:pPr>
    <w:rPr>
      <w:sz w:val="20"/>
      <w:szCs w:val="20"/>
    </w:rPr>
  </w:style>
  <w:style w:type="character" w:customStyle="1" w:styleId="CommentTextChar">
    <w:name w:val="Comment Text Char"/>
    <w:basedOn w:val="DefaultParagraphFont"/>
    <w:link w:val="CommentText"/>
    <w:uiPriority w:val="99"/>
    <w:rsid w:val="00BE6FB4"/>
    <w:rPr>
      <w:sz w:val="20"/>
      <w:szCs w:val="20"/>
    </w:rPr>
  </w:style>
  <w:style w:type="paragraph" w:styleId="CommentSubject">
    <w:name w:val="annotation subject"/>
    <w:basedOn w:val="CommentText"/>
    <w:next w:val="CommentText"/>
    <w:link w:val="CommentSubjectChar"/>
    <w:uiPriority w:val="99"/>
    <w:semiHidden/>
    <w:unhideWhenUsed/>
    <w:rsid w:val="00BE6FB4"/>
    <w:rPr>
      <w:b/>
      <w:bCs/>
    </w:rPr>
  </w:style>
  <w:style w:type="character" w:customStyle="1" w:styleId="CommentSubjectChar">
    <w:name w:val="Comment Subject Char"/>
    <w:basedOn w:val="CommentTextChar"/>
    <w:link w:val="CommentSubject"/>
    <w:uiPriority w:val="99"/>
    <w:semiHidden/>
    <w:rsid w:val="00BE6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Jaxon Goedken</dc:creator>
  <cp:keywords/>
  <dc:description/>
  <cp:lastModifiedBy>Jaxon Goedken</cp:lastModifiedBy>
  <cp:revision>2</cp:revision>
  <cp:lastPrinted>2022-09-06T19:43:00Z</cp:lastPrinted>
  <dcterms:created xsi:type="dcterms:W3CDTF">2022-10-13T22:47:00Z</dcterms:created>
  <dcterms:modified xsi:type="dcterms:W3CDTF">2022-10-13T22:47:00Z</dcterms:modified>
</cp:coreProperties>
</file>